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C4" w:rsidRDefault="00726EC4" w:rsidP="00726E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26EC4" w:rsidRDefault="00726EC4" w:rsidP="00F10681">
      <w:pPr>
        <w:tabs>
          <w:tab w:val="center" w:pos="4680"/>
          <w:tab w:val="left" w:pos="4956"/>
          <w:tab w:val="left" w:pos="6040"/>
        </w:tabs>
        <w:ind w:left="-567" w:firstLine="567"/>
        <w:jc w:val="both"/>
        <w:rPr>
          <w:sz w:val="12"/>
          <w:szCs w:val="12"/>
        </w:rPr>
      </w:pPr>
      <w:proofErr w:type="gramStart"/>
      <w:r>
        <w:rPr>
          <w:sz w:val="28"/>
          <w:szCs w:val="28"/>
        </w:rPr>
        <w:t xml:space="preserve">об экспертизе решения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 w:rsidR="00AB734D">
        <w:rPr>
          <w:sz w:val="28"/>
          <w:szCs w:val="28"/>
        </w:rPr>
        <w:t xml:space="preserve">29 ноября 2016 года № 4/040-ГС </w:t>
      </w:r>
      <w:r w:rsidRPr="00052D37">
        <w:rPr>
          <w:sz w:val="28"/>
          <w:szCs w:val="28"/>
        </w:rPr>
        <w:t>«Об утверждении Положения «О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имущества, включенного в перечень муниципального недвижимого имущества (за исключением земельных участков</w:t>
      </w:r>
      <w:proofErr w:type="gramEnd"/>
      <w:r w:rsidRPr="00052D37">
        <w:rPr>
          <w:sz w:val="28"/>
          <w:szCs w:val="28"/>
        </w:rPr>
        <w:t>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в городе Ливны Орловской области»</w:t>
      </w:r>
      <w:r>
        <w:rPr>
          <w:sz w:val="28"/>
          <w:szCs w:val="28"/>
        </w:rPr>
        <w:t xml:space="preserve">. </w:t>
      </w:r>
    </w:p>
    <w:p w:rsidR="00726EC4" w:rsidRDefault="00726EC4" w:rsidP="00726EC4">
      <w:pPr>
        <w:jc w:val="center"/>
        <w:rPr>
          <w:sz w:val="12"/>
          <w:szCs w:val="12"/>
        </w:rPr>
      </w:pPr>
    </w:p>
    <w:p w:rsidR="00726EC4" w:rsidRDefault="00726EC4" w:rsidP="00726EC4">
      <w:pPr>
        <w:jc w:val="center"/>
        <w:rPr>
          <w:sz w:val="12"/>
          <w:szCs w:val="12"/>
        </w:rPr>
      </w:pPr>
    </w:p>
    <w:p w:rsidR="00726EC4" w:rsidRDefault="00726EC4" w:rsidP="00F10681">
      <w:pPr>
        <w:tabs>
          <w:tab w:val="center" w:pos="4680"/>
          <w:tab w:val="left" w:pos="4956"/>
          <w:tab w:val="left" w:pos="604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города Ливны (далее – уполномоченный орган),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инвестиционной деятельности, утвержденного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24.09.2015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50/455-ГС  (далее – Порядок), а также планом проведения экспертизы нормативных правовых актов администрации города Ливны на 2018 год, утвержденным постановлением администрации города от 13.12.2017 года № 145, проведена экспертиза решения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 w:rsidR="00AB734D">
        <w:rPr>
          <w:sz w:val="28"/>
          <w:szCs w:val="28"/>
        </w:rPr>
        <w:t xml:space="preserve">29 ноября 2016 года № 4/040-ГС </w:t>
      </w:r>
      <w:r w:rsidRPr="00052D37">
        <w:rPr>
          <w:sz w:val="28"/>
          <w:szCs w:val="28"/>
        </w:rPr>
        <w:t>«Об утверждении Положения «О порядке и условиях предоставления в аренду (в том числе льготы для субъектов малого и среднего</w:t>
      </w:r>
      <w:proofErr w:type="gramEnd"/>
      <w:r w:rsidRPr="00052D37">
        <w:rPr>
          <w:sz w:val="28"/>
          <w:szCs w:val="28"/>
        </w:rPr>
        <w:t xml:space="preserve"> предпринимательства, </w:t>
      </w:r>
      <w:proofErr w:type="gramStart"/>
      <w:r w:rsidRPr="00052D37">
        <w:rPr>
          <w:sz w:val="28"/>
          <w:szCs w:val="28"/>
        </w:rPr>
        <w:t>занимающихся</w:t>
      </w:r>
      <w:proofErr w:type="gramEnd"/>
      <w:r w:rsidRPr="00052D37">
        <w:rPr>
          <w:sz w:val="28"/>
          <w:szCs w:val="28"/>
        </w:rPr>
        <w:t xml:space="preserve">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имущества, включенного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в городе Ливны Орловской области»</w:t>
      </w:r>
      <w:r>
        <w:rPr>
          <w:sz w:val="28"/>
          <w:szCs w:val="28"/>
        </w:rPr>
        <w:t xml:space="preserve">. </w:t>
      </w:r>
    </w:p>
    <w:p w:rsidR="005601E5" w:rsidRPr="00AB734D" w:rsidRDefault="00F10681" w:rsidP="00F10681">
      <w:pPr>
        <w:widowControl/>
        <w:suppressAutoHyphens w:val="0"/>
        <w:autoSpaceDE w:val="0"/>
        <w:autoSpaceDN w:val="0"/>
        <w:adjustRightInd w:val="0"/>
        <w:ind w:left="-567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         </w:t>
      </w:r>
      <w:proofErr w:type="gramStart"/>
      <w:r w:rsidR="005601E5">
        <w:rPr>
          <w:sz w:val="28"/>
          <w:szCs w:val="28"/>
        </w:rPr>
        <w:t xml:space="preserve">Нормативный правовой акт разработан в соответствии с </w:t>
      </w:r>
      <w:r w:rsidR="00AB734D">
        <w:rPr>
          <w:sz w:val="28"/>
          <w:szCs w:val="28"/>
        </w:rPr>
        <w:t xml:space="preserve">Гражданским кодексом РФ, 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t xml:space="preserve">Федеральными законами от </w:t>
      </w:r>
      <w:r w:rsidR="00AB734D">
        <w:rPr>
          <w:rFonts w:eastAsiaTheme="minorHAnsi"/>
          <w:kern w:val="0"/>
          <w:sz w:val="28"/>
          <w:szCs w:val="28"/>
          <w:lang w:eastAsia="en-US" w:bidi="ar-SA"/>
        </w:rPr>
        <w:t>0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t>6 октября 2003 года № 131-ФЗ «Об общих принципах организации местного самоуправления в Российской Федер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t>а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t>ции», от 24 июля 2007 года № 209-ФЗ «О развитии малого и среднего предприн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t>и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t>мательства в Российской Федерации», от 22 июля 2008 года № 159-ФЗ «Об особенностях отчуждения недвижимого имущества, находящегося в государс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t>т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t>венной собственности субъектов Российской Федерации</w:t>
      </w:r>
      <w:proofErr w:type="gramEnd"/>
      <w:r w:rsidR="005601E5">
        <w:rPr>
          <w:rFonts w:eastAsiaTheme="minorHAnsi"/>
          <w:kern w:val="0"/>
          <w:sz w:val="28"/>
          <w:szCs w:val="28"/>
          <w:lang w:eastAsia="en-US" w:bidi="ar-SA"/>
        </w:rPr>
        <w:t xml:space="preserve"> или в муниципальной собственности и арендуемого субъектами малого и среднего предпринимательс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t>т</w:t>
      </w:r>
      <w:r w:rsidR="005601E5">
        <w:rPr>
          <w:rFonts w:eastAsiaTheme="minorHAnsi"/>
          <w:kern w:val="0"/>
          <w:sz w:val="28"/>
          <w:szCs w:val="28"/>
          <w:lang w:eastAsia="en-US" w:bidi="ar-SA"/>
        </w:rPr>
        <w:lastRenderedPageBreak/>
        <w:t xml:space="preserve">ва, и о внесении изменений в отдельные законодательные акты Российской Федерации»,  </w:t>
      </w:r>
      <w:r w:rsidR="00AB734D">
        <w:rPr>
          <w:rFonts w:eastAsiaTheme="minorHAnsi"/>
          <w:kern w:val="0"/>
          <w:sz w:val="28"/>
          <w:szCs w:val="28"/>
          <w:lang w:eastAsia="en-US" w:bidi="ar-SA"/>
        </w:rPr>
        <w:t xml:space="preserve">от 26 июня 2006 года № 135-ФЗ «О защите конкуренции», </w:t>
      </w:r>
      <w:hyperlink r:id="rId4" w:history="1">
        <w:r w:rsidR="005601E5" w:rsidRPr="00AC6BFE">
          <w:rPr>
            <w:rFonts w:eastAsiaTheme="minorHAnsi"/>
            <w:kern w:val="0"/>
            <w:sz w:val="28"/>
            <w:szCs w:val="28"/>
            <w:lang w:eastAsia="en-US" w:bidi="ar-SA"/>
          </w:rPr>
          <w:t>Уставом</w:t>
        </w:r>
      </w:hyperlink>
      <w:r w:rsidR="005601E5">
        <w:rPr>
          <w:rFonts w:eastAsiaTheme="minorHAnsi"/>
          <w:kern w:val="0"/>
          <w:sz w:val="28"/>
          <w:szCs w:val="28"/>
          <w:lang w:eastAsia="en-US" w:bidi="ar-SA"/>
        </w:rPr>
        <w:t xml:space="preserve"> города Ливны, в целях реализации полномочий органов местного самоуправления по вопросам развития малого и среднего предпринимательства.</w:t>
      </w:r>
    </w:p>
    <w:p w:rsidR="00CC5ED6" w:rsidRDefault="00F10681" w:rsidP="00F1068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6EC4">
        <w:rPr>
          <w:sz w:val="28"/>
          <w:szCs w:val="28"/>
        </w:rPr>
        <w:t>Нормативный правовой акт устанавливает порядок и условия предоставления в аренду муниципального имуществ, включенного в перечень, дл</w:t>
      </w:r>
      <w:r w:rsidR="00B461DB">
        <w:rPr>
          <w:sz w:val="28"/>
          <w:szCs w:val="28"/>
        </w:rPr>
        <w:t>я предост</w:t>
      </w:r>
      <w:r w:rsidR="00726EC4">
        <w:rPr>
          <w:sz w:val="28"/>
          <w:szCs w:val="28"/>
        </w:rPr>
        <w:t>авления во владение или пользование</w:t>
      </w:r>
      <w:r w:rsidR="00B461DB">
        <w:rPr>
          <w:sz w:val="28"/>
          <w:szCs w:val="28"/>
        </w:rPr>
        <w:t xml:space="preserve"> на долгосрочной основе субъекта</w:t>
      </w:r>
      <w:r w:rsidR="00726EC4">
        <w:rPr>
          <w:sz w:val="28"/>
          <w:szCs w:val="28"/>
        </w:rPr>
        <w:t>м малого и среднего предпринимательства</w:t>
      </w:r>
      <w:r w:rsidR="00B461DB">
        <w:rPr>
          <w:sz w:val="28"/>
          <w:szCs w:val="28"/>
        </w:rPr>
        <w:t xml:space="preserve"> в  городе</w:t>
      </w:r>
      <w:r w:rsidR="00726EC4">
        <w:rPr>
          <w:sz w:val="28"/>
          <w:szCs w:val="28"/>
        </w:rPr>
        <w:t xml:space="preserve"> Ливны. Разработчиком нормативного правового акта является управление муниципального имущества администрации города. Срок действия нормативно</w:t>
      </w:r>
      <w:r w:rsidR="00AB734D">
        <w:rPr>
          <w:sz w:val="28"/>
          <w:szCs w:val="28"/>
        </w:rPr>
        <w:t xml:space="preserve"> правового акта - не ограничен,</w:t>
      </w:r>
      <w:r w:rsidR="005601E5">
        <w:rPr>
          <w:sz w:val="28"/>
          <w:szCs w:val="28"/>
        </w:rPr>
        <w:t xml:space="preserve"> опубликован в газете «</w:t>
      </w:r>
      <w:proofErr w:type="spellStart"/>
      <w:r w:rsidR="005601E5">
        <w:rPr>
          <w:sz w:val="28"/>
          <w:szCs w:val="28"/>
        </w:rPr>
        <w:t>Ливенский</w:t>
      </w:r>
      <w:proofErr w:type="spellEnd"/>
      <w:r w:rsidR="005601E5">
        <w:rPr>
          <w:sz w:val="28"/>
          <w:szCs w:val="28"/>
        </w:rPr>
        <w:t xml:space="preserve"> вестник» и на официальном сайте администрации города Ливны в сети Интернет.</w:t>
      </w:r>
    </w:p>
    <w:p w:rsidR="00AB734D" w:rsidRPr="00AB734D" w:rsidRDefault="00F10681" w:rsidP="00F1068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34D" w:rsidRPr="00AB734D">
        <w:rPr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утверждён </w:t>
      </w:r>
      <w:r w:rsidR="00AB734D">
        <w:rPr>
          <w:sz w:val="28"/>
          <w:szCs w:val="28"/>
        </w:rPr>
        <w:t>постановлением администрации города от 13.09.2016 года № 124.</w:t>
      </w:r>
    </w:p>
    <w:p w:rsidR="00AB734D" w:rsidRDefault="00F10681" w:rsidP="00F1068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734D" w:rsidRPr="005601E5">
        <w:rPr>
          <w:sz w:val="28"/>
          <w:szCs w:val="28"/>
        </w:rPr>
        <w:t>Право заключения договора аренды муниципального имущества, включённого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торгов (аукциона, конкурса).</w:t>
      </w:r>
    </w:p>
    <w:p w:rsidR="00B461DB" w:rsidRPr="00D64882" w:rsidRDefault="00F10681" w:rsidP="00D64882">
      <w:pPr>
        <w:shd w:val="clear" w:color="auto" w:fill="FFFFFF"/>
        <w:spacing w:line="322" w:lineRule="exact"/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CC5ED6" w:rsidRPr="005601E5">
        <w:rPr>
          <w:sz w:val="28"/>
          <w:szCs w:val="28"/>
        </w:rPr>
        <w:t>Основными груп</w:t>
      </w:r>
      <w:r w:rsidR="00AB734D">
        <w:rPr>
          <w:sz w:val="28"/>
          <w:szCs w:val="28"/>
        </w:rPr>
        <w:t>пами,</w:t>
      </w:r>
      <w:r w:rsidR="00CC5ED6" w:rsidRPr="005601E5">
        <w:rPr>
          <w:sz w:val="28"/>
          <w:szCs w:val="28"/>
        </w:rPr>
        <w:t xml:space="preserve"> на которых распространено действие нормативного правового акта, являются </w:t>
      </w:r>
      <w:r w:rsidR="005601E5">
        <w:rPr>
          <w:sz w:val="28"/>
          <w:szCs w:val="28"/>
        </w:rPr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предпринимательства.  </w:t>
      </w:r>
    </w:p>
    <w:p w:rsidR="00CC5ED6" w:rsidRPr="005601E5" w:rsidRDefault="00F10681" w:rsidP="00F10681">
      <w:pPr>
        <w:autoSpaceDE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EC4">
        <w:rPr>
          <w:sz w:val="28"/>
          <w:szCs w:val="28"/>
        </w:rPr>
        <w:t xml:space="preserve">В нормативном  правовом акте </w:t>
      </w:r>
      <w:r w:rsidR="002C0F73">
        <w:rPr>
          <w:sz w:val="28"/>
          <w:szCs w:val="28"/>
        </w:rPr>
        <w:t>о</w:t>
      </w:r>
      <w:r w:rsidR="00726EC4">
        <w:rPr>
          <w:sz w:val="28"/>
          <w:szCs w:val="28"/>
        </w:rPr>
        <w:t>пределены</w:t>
      </w:r>
      <w:r w:rsidR="00AB734D">
        <w:rPr>
          <w:sz w:val="28"/>
          <w:szCs w:val="28"/>
        </w:rPr>
        <w:t xml:space="preserve"> сроки заключения договоров</w:t>
      </w:r>
      <w:r w:rsidR="002C0F73">
        <w:rPr>
          <w:sz w:val="28"/>
          <w:szCs w:val="28"/>
        </w:rPr>
        <w:t xml:space="preserve"> аренды муниципального иму</w:t>
      </w:r>
      <w:r w:rsidR="00D64882">
        <w:rPr>
          <w:sz w:val="28"/>
          <w:szCs w:val="28"/>
        </w:rPr>
        <w:t>щества, условия уменьшения сроков</w:t>
      </w:r>
      <w:r w:rsidR="002C0F73">
        <w:rPr>
          <w:sz w:val="28"/>
          <w:szCs w:val="28"/>
        </w:rPr>
        <w:t xml:space="preserve"> договора, также отражены условия </w:t>
      </w:r>
      <w:r w:rsidR="00AB734D">
        <w:rPr>
          <w:sz w:val="28"/>
          <w:szCs w:val="28"/>
        </w:rPr>
        <w:t xml:space="preserve">и порядок </w:t>
      </w:r>
      <w:r w:rsidR="002C0F73">
        <w:rPr>
          <w:sz w:val="28"/>
          <w:szCs w:val="28"/>
        </w:rPr>
        <w:t xml:space="preserve">предоставления </w:t>
      </w:r>
      <w:r w:rsidR="005601E5">
        <w:rPr>
          <w:sz w:val="28"/>
          <w:szCs w:val="28"/>
        </w:rPr>
        <w:t>льгот по арендной плате и</w:t>
      </w:r>
      <w:r w:rsidR="002C0F73">
        <w:rPr>
          <w:sz w:val="28"/>
          <w:szCs w:val="28"/>
        </w:rPr>
        <w:t xml:space="preserve"> перечень социально значимых видов деятельнос</w:t>
      </w:r>
      <w:r w:rsidR="005601E5">
        <w:rPr>
          <w:sz w:val="28"/>
          <w:szCs w:val="28"/>
        </w:rPr>
        <w:t>ти</w:t>
      </w:r>
      <w:r w:rsidR="002C0F73">
        <w:rPr>
          <w:sz w:val="28"/>
          <w:szCs w:val="28"/>
        </w:rPr>
        <w:t xml:space="preserve">.  </w:t>
      </w:r>
    </w:p>
    <w:p w:rsidR="00726EC4" w:rsidRDefault="00F10681" w:rsidP="00F1068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EC4">
        <w:rPr>
          <w:sz w:val="28"/>
          <w:szCs w:val="28"/>
        </w:rPr>
        <w:t>В ходе проведения экспертизы нормативного правового акта проведены публичные ко</w:t>
      </w:r>
      <w:r w:rsidR="002C0F73">
        <w:rPr>
          <w:sz w:val="28"/>
          <w:szCs w:val="28"/>
        </w:rPr>
        <w:t>нсультации с 07.06.2018 года по 06.07</w:t>
      </w:r>
      <w:r w:rsidR="00726EC4">
        <w:rPr>
          <w:sz w:val="28"/>
          <w:szCs w:val="28"/>
        </w:rPr>
        <w:t>.2018 года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726EC4" w:rsidRDefault="00F10681" w:rsidP="00F10681">
      <w:pPr>
        <w:pStyle w:val="a3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6EC4">
        <w:rPr>
          <w:sz w:val="28"/>
          <w:szCs w:val="28"/>
        </w:rPr>
        <w:t>Уведомление о проведении экспертизы нормативного правового акта с пере</w:t>
      </w:r>
      <w:r w:rsidR="00726EC4">
        <w:rPr>
          <w:sz w:val="28"/>
          <w:szCs w:val="28"/>
        </w:rPr>
        <w:t>ч</w:t>
      </w:r>
      <w:r w:rsidR="00726EC4">
        <w:rPr>
          <w:sz w:val="28"/>
          <w:szCs w:val="28"/>
        </w:rPr>
        <w:t>нем вопросов размещено на официальном сайте администрации города Ливны  http://www.adminliv.ru в разделе «Оценка регулирующего воздействия предприн</w:t>
      </w:r>
      <w:r w:rsidR="00726EC4">
        <w:rPr>
          <w:sz w:val="28"/>
          <w:szCs w:val="28"/>
        </w:rPr>
        <w:t>и</w:t>
      </w:r>
      <w:r w:rsidR="00726EC4">
        <w:rPr>
          <w:sz w:val="28"/>
          <w:szCs w:val="28"/>
        </w:rPr>
        <w:t>мательской и инвестиционной деятельности». В ходе п</w:t>
      </w:r>
      <w:r w:rsidR="00D64882">
        <w:rPr>
          <w:sz w:val="28"/>
          <w:szCs w:val="28"/>
        </w:rPr>
        <w:t xml:space="preserve">убличных консультаций </w:t>
      </w:r>
      <w:r w:rsidR="00726EC4">
        <w:rPr>
          <w:sz w:val="28"/>
          <w:szCs w:val="28"/>
        </w:rPr>
        <w:t xml:space="preserve"> предложений, рекомендаций, расчетов, обоснований в адрес уполномоченн</w:t>
      </w:r>
      <w:r w:rsidR="00726EC4">
        <w:rPr>
          <w:sz w:val="28"/>
          <w:szCs w:val="28"/>
        </w:rPr>
        <w:t>о</w:t>
      </w:r>
      <w:r w:rsidR="00726EC4">
        <w:rPr>
          <w:sz w:val="28"/>
          <w:szCs w:val="28"/>
        </w:rPr>
        <w:t>го органа не поступило.</w:t>
      </w:r>
    </w:p>
    <w:p w:rsidR="002E49F5" w:rsidRDefault="00F10681" w:rsidP="00F10681">
      <w:pPr>
        <w:pStyle w:val="a3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E49F5">
        <w:rPr>
          <w:sz w:val="28"/>
          <w:szCs w:val="28"/>
        </w:rPr>
        <w:t xml:space="preserve">В соответствии с решением </w:t>
      </w:r>
      <w:proofErr w:type="spellStart"/>
      <w:r w:rsidR="002E49F5">
        <w:rPr>
          <w:sz w:val="28"/>
          <w:szCs w:val="28"/>
        </w:rPr>
        <w:t>Ливенского</w:t>
      </w:r>
      <w:proofErr w:type="spellEnd"/>
      <w:r w:rsidR="002E49F5">
        <w:rPr>
          <w:sz w:val="28"/>
          <w:szCs w:val="28"/>
        </w:rPr>
        <w:t xml:space="preserve"> городского Совета народных депут</w:t>
      </w:r>
      <w:r w:rsidR="002E49F5">
        <w:rPr>
          <w:sz w:val="28"/>
          <w:szCs w:val="28"/>
        </w:rPr>
        <w:t>а</w:t>
      </w:r>
      <w:r w:rsidR="002E49F5">
        <w:rPr>
          <w:sz w:val="28"/>
          <w:szCs w:val="28"/>
        </w:rPr>
        <w:t>тов от 24.09.2015 года № 50/455-ГС «Об оценке регулирующего воздействия проектов муниципальных нормативных правовых актов и экспертизы муниц</w:t>
      </w:r>
      <w:r w:rsidR="002E49F5">
        <w:rPr>
          <w:sz w:val="28"/>
          <w:szCs w:val="28"/>
        </w:rPr>
        <w:t>и</w:t>
      </w:r>
      <w:r w:rsidR="002E49F5">
        <w:rPr>
          <w:sz w:val="28"/>
          <w:szCs w:val="28"/>
        </w:rPr>
        <w:lastRenderedPageBreak/>
        <w:t xml:space="preserve">пальных нормативных правовых актов органов местного самоуправления города Ливны Орловской области» уполномоченным органом </w:t>
      </w:r>
      <w:r w:rsidR="00AB734D">
        <w:rPr>
          <w:sz w:val="28"/>
          <w:szCs w:val="28"/>
        </w:rPr>
        <w:t xml:space="preserve">был </w:t>
      </w:r>
      <w:r w:rsidR="002E49F5">
        <w:rPr>
          <w:sz w:val="28"/>
          <w:szCs w:val="28"/>
        </w:rPr>
        <w:t>направлен запрос разработчику (управление муниципального имущества) о предоставлении мат</w:t>
      </w:r>
      <w:r w:rsidR="002E49F5">
        <w:rPr>
          <w:sz w:val="28"/>
          <w:szCs w:val="28"/>
        </w:rPr>
        <w:t>е</w:t>
      </w:r>
      <w:r w:rsidR="002E49F5">
        <w:rPr>
          <w:sz w:val="28"/>
          <w:szCs w:val="28"/>
        </w:rPr>
        <w:t>риалов (расчеты, обоснования), о необходимости правового регулирования общественных отношений.</w:t>
      </w:r>
      <w:proofErr w:type="gramEnd"/>
      <w:r w:rsidR="002E49F5">
        <w:rPr>
          <w:sz w:val="28"/>
          <w:szCs w:val="28"/>
        </w:rPr>
        <w:t xml:space="preserve"> Разработчиком предоставлена информация, что необходимость правового регулирования обусловлена тем, что поддержка малого и среднего предпринимательства является важной государственной задачей, так как малый бизнес является одним из ключевых секторов экономики</w:t>
      </w:r>
      <w:r w:rsidR="00AC6BFE">
        <w:rPr>
          <w:sz w:val="28"/>
          <w:szCs w:val="28"/>
        </w:rPr>
        <w:t xml:space="preserve">, способствует формированию здоровой конкурентной среды, увеличению валового продукта и доходной части бюджета. Темпы развития малого предпринимательства зависят от эффективности их поддержки. </w:t>
      </w:r>
    </w:p>
    <w:p w:rsidR="009F2F4F" w:rsidRDefault="00F10681" w:rsidP="00F1068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2F4F">
        <w:rPr>
          <w:sz w:val="28"/>
          <w:szCs w:val="28"/>
        </w:rPr>
        <w:t xml:space="preserve">В ходе экспертизы нормативного правового акта выявлены избыточные требования к субъектам предпринимательской деятельности по представлению документов, предусмотренных Положением о порядке и условиях предоставления в аренду муниципального имущества. </w:t>
      </w:r>
    </w:p>
    <w:p w:rsidR="009F2F4F" w:rsidRDefault="00F10681" w:rsidP="00F1068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F2F4F">
        <w:rPr>
          <w:sz w:val="28"/>
          <w:szCs w:val="28"/>
        </w:rPr>
        <w:t>Уполномоченный орган считает целесообразным внести изменения в пункт 3.5 части 3 «Условия предоставления льгот по арендной плате за муниципальное имущество, входящее в Перечень» Положения, исключив указание на обязательное приложение к заявлению о предоставлении льготы субъектам малого и среднего предпринимательства выписки из Единого государственного реестра юридических лиц либо выписки из Единого государственного реестра индивидуальных предпринимателей, подтверждающих право осуществления указанных видов деятельности</w:t>
      </w:r>
      <w:proofErr w:type="gramEnd"/>
      <w:r w:rsidR="009F2F4F">
        <w:rPr>
          <w:sz w:val="28"/>
          <w:szCs w:val="28"/>
        </w:rPr>
        <w:t xml:space="preserve">, так как соответствующая информация может быть получена управлением муниципального имущества администрации города Ливны самостоятельно в рамках межведомственного взаимодействия (Федеральный закон от 27.07.2010 года  № 210-ФЗ «Об организации предоставления государственных и муниципальных услуг»). </w:t>
      </w:r>
    </w:p>
    <w:p w:rsidR="00AC6BFE" w:rsidRPr="00AB734D" w:rsidRDefault="00F10681" w:rsidP="00F10681">
      <w:pPr>
        <w:spacing w:line="20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F4F">
        <w:rPr>
          <w:sz w:val="28"/>
          <w:szCs w:val="28"/>
        </w:rPr>
        <w:t>Указанное заключение подлежит обязательному рассмотрению управлением муниципальн</w:t>
      </w:r>
      <w:r w:rsidR="00AB734D">
        <w:rPr>
          <w:sz w:val="28"/>
          <w:szCs w:val="28"/>
        </w:rPr>
        <w:t>ого имущества</w:t>
      </w:r>
      <w:r w:rsidR="009F2F4F">
        <w:rPr>
          <w:sz w:val="28"/>
          <w:szCs w:val="28"/>
        </w:rPr>
        <w:t xml:space="preserve"> а</w:t>
      </w:r>
      <w:r w:rsidR="00AB734D">
        <w:rPr>
          <w:sz w:val="28"/>
          <w:szCs w:val="28"/>
        </w:rPr>
        <w:t>дминистрации города Ливны</w:t>
      </w:r>
      <w:r w:rsidR="009F2F4F">
        <w:rPr>
          <w:sz w:val="28"/>
          <w:szCs w:val="28"/>
        </w:rPr>
        <w:t xml:space="preserve"> в сроки, указанные в </w:t>
      </w:r>
      <w:r w:rsidR="00AB734D">
        <w:rPr>
          <w:sz w:val="28"/>
          <w:szCs w:val="28"/>
        </w:rPr>
        <w:t>пункте 1.20</w:t>
      </w:r>
      <w:r w:rsidR="009F2F4F">
        <w:rPr>
          <w:sz w:val="28"/>
          <w:szCs w:val="28"/>
        </w:rPr>
        <w:t xml:space="preserve"> Порядка </w:t>
      </w:r>
      <w:proofErr w:type="gramStart"/>
      <w:r w:rsidR="009F2F4F">
        <w:rPr>
          <w:sz w:val="28"/>
          <w:szCs w:val="28"/>
        </w:rPr>
        <w:t xml:space="preserve">проведения экспертизы </w:t>
      </w:r>
      <w:r w:rsidR="00AB734D">
        <w:rPr>
          <w:sz w:val="28"/>
          <w:szCs w:val="28"/>
        </w:rPr>
        <w:t xml:space="preserve">муниципальных </w:t>
      </w:r>
      <w:r w:rsidR="009F2F4F">
        <w:rPr>
          <w:sz w:val="28"/>
          <w:szCs w:val="28"/>
        </w:rPr>
        <w:t xml:space="preserve">нормативных правовых актов </w:t>
      </w:r>
      <w:r w:rsidR="00AB734D">
        <w:rPr>
          <w:sz w:val="28"/>
          <w:szCs w:val="28"/>
        </w:rPr>
        <w:t>органов местного самоуправления  города</w:t>
      </w:r>
      <w:proofErr w:type="gramEnd"/>
      <w:r w:rsidR="00AB734D">
        <w:rPr>
          <w:sz w:val="28"/>
          <w:szCs w:val="28"/>
        </w:rPr>
        <w:t xml:space="preserve"> Ливны</w:t>
      </w:r>
      <w:r w:rsidR="009F2F4F">
        <w:rPr>
          <w:sz w:val="28"/>
          <w:szCs w:val="28"/>
        </w:rPr>
        <w:t>.</w:t>
      </w:r>
    </w:p>
    <w:p w:rsidR="00726EC4" w:rsidRDefault="00726EC4" w:rsidP="00726EC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26EC4" w:rsidRDefault="00726EC4" w:rsidP="00726EC4">
      <w:pPr>
        <w:pStyle w:val="a3"/>
        <w:spacing w:line="276" w:lineRule="auto"/>
        <w:jc w:val="both"/>
        <w:rPr>
          <w:sz w:val="28"/>
          <w:szCs w:val="28"/>
        </w:rPr>
      </w:pPr>
    </w:p>
    <w:p w:rsidR="00D64882" w:rsidRDefault="00D64882" w:rsidP="00726EC4">
      <w:pPr>
        <w:pStyle w:val="a3"/>
        <w:spacing w:line="276" w:lineRule="auto"/>
        <w:jc w:val="both"/>
        <w:rPr>
          <w:sz w:val="28"/>
          <w:szCs w:val="28"/>
        </w:rPr>
      </w:pPr>
    </w:p>
    <w:p w:rsidR="00D64882" w:rsidRDefault="00D64882" w:rsidP="00726EC4">
      <w:pPr>
        <w:pStyle w:val="a3"/>
        <w:spacing w:line="276" w:lineRule="auto"/>
        <w:jc w:val="both"/>
        <w:rPr>
          <w:sz w:val="28"/>
          <w:szCs w:val="28"/>
        </w:rPr>
      </w:pPr>
    </w:p>
    <w:p w:rsidR="00D64882" w:rsidRDefault="00D64882" w:rsidP="00726EC4">
      <w:pPr>
        <w:pStyle w:val="a3"/>
        <w:spacing w:line="276" w:lineRule="auto"/>
        <w:jc w:val="both"/>
        <w:rPr>
          <w:sz w:val="28"/>
          <w:szCs w:val="28"/>
        </w:rPr>
      </w:pPr>
    </w:p>
    <w:p w:rsidR="00726EC4" w:rsidRDefault="00726EC4" w:rsidP="00F10681">
      <w:pPr>
        <w:pStyle w:val="a3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726EC4" w:rsidRDefault="00726EC4" w:rsidP="00F10681">
      <w:pPr>
        <w:pStyle w:val="a3"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</w:t>
      </w:r>
      <w:r w:rsidR="00F106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С. А. </w:t>
      </w:r>
      <w:proofErr w:type="spellStart"/>
      <w:r>
        <w:rPr>
          <w:sz w:val="28"/>
          <w:szCs w:val="28"/>
        </w:rPr>
        <w:t>Золкина</w:t>
      </w:r>
      <w:proofErr w:type="spellEnd"/>
    </w:p>
    <w:p w:rsidR="00932356" w:rsidRDefault="00932356"/>
    <w:p w:rsidR="00CC5ED6" w:rsidRDefault="00CC5ED6"/>
    <w:p w:rsidR="00AB734D" w:rsidRDefault="00D64882" w:rsidP="00CC5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64882">
        <w:rPr>
          <w:sz w:val="28"/>
          <w:szCs w:val="28"/>
        </w:rPr>
        <w:t>12.07.2018 г.</w:t>
      </w:r>
    </w:p>
    <w:sectPr w:rsidR="00AB734D" w:rsidSect="009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726EC4"/>
    <w:rsid w:val="002A4A9C"/>
    <w:rsid w:val="002C0F73"/>
    <w:rsid w:val="002E49F5"/>
    <w:rsid w:val="00475CE9"/>
    <w:rsid w:val="005601E5"/>
    <w:rsid w:val="00632E83"/>
    <w:rsid w:val="00684EED"/>
    <w:rsid w:val="00726EC4"/>
    <w:rsid w:val="00932356"/>
    <w:rsid w:val="009F2F4F"/>
    <w:rsid w:val="00AA2D1D"/>
    <w:rsid w:val="00AB734D"/>
    <w:rsid w:val="00AC6BFE"/>
    <w:rsid w:val="00AF7F75"/>
    <w:rsid w:val="00B461DB"/>
    <w:rsid w:val="00B96CCA"/>
    <w:rsid w:val="00CC5ED6"/>
    <w:rsid w:val="00D64882"/>
    <w:rsid w:val="00F1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EC4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styleId="a4">
    <w:name w:val="Hyperlink"/>
    <w:rsid w:val="00CC5ED6"/>
    <w:rPr>
      <w:color w:val="0000FF"/>
      <w:u w:val="single"/>
    </w:rPr>
  </w:style>
  <w:style w:type="paragraph" w:customStyle="1" w:styleId="a5">
    <w:name w:val="???????"/>
    <w:rsid w:val="00CC5ED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CC5ED6"/>
    <w:pPr>
      <w:widowControl/>
      <w:spacing w:before="280" w:after="119"/>
    </w:pPr>
    <w:rPr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AC3CF20FC2E437000FEAD86E3CC3846612B7B16FD3A026E64D7262D05C1B0DAC80447FD7F45A2066141DA6A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2018-07-12T08:00:00Z</cp:lastPrinted>
  <dcterms:created xsi:type="dcterms:W3CDTF">2018-07-09T15:13:00Z</dcterms:created>
  <dcterms:modified xsi:type="dcterms:W3CDTF">2018-07-12T08:50:00Z</dcterms:modified>
</cp:coreProperties>
</file>