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AF" w:rsidRPr="0005628E" w:rsidRDefault="00D709AF" w:rsidP="00D70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>Свод</w:t>
      </w:r>
    </w:p>
    <w:p w:rsidR="00D709AF" w:rsidRPr="0005628E" w:rsidRDefault="00F12167" w:rsidP="00D70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  отзывов и </w:t>
      </w:r>
      <w:r w:rsidR="00D709AF" w:rsidRPr="0005628E">
        <w:rPr>
          <w:rFonts w:ascii="Times New Roman" w:hAnsi="Times New Roman" w:cs="Times New Roman"/>
          <w:sz w:val="28"/>
          <w:szCs w:val="28"/>
        </w:rPr>
        <w:t>предложений</w:t>
      </w:r>
      <w:r w:rsidRPr="0005628E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="00D709AF" w:rsidRPr="0005628E">
        <w:rPr>
          <w:rFonts w:ascii="Times New Roman" w:hAnsi="Times New Roman" w:cs="Times New Roman"/>
          <w:sz w:val="28"/>
          <w:szCs w:val="28"/>
        </w:rPr>
        <w:t xml:space="preserve">  по вопросу разработки</w:t>
      </w:r>
      <w:r w:rsidRPr="0005628E">
        <w:rPr>
          <w:rFonts w:ascii="Times New Roman" w:hAnsi="Times New Roman" w:cs="Times New Roman"/>
          <w:sz w:val="28"/>
          <w:szCs w:val="28"/>
        </w:rPr>
        <w:t xml:space="preserve"> </w:t>
      </w:r>
      <w:r w:rsidR="00D709AF" w:rsidRPr="0005628E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</w:rPr>
      </w:pP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</w:rPr>
      </w:pP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акта:</w:t>
      </w:r>
    </w:p>
    <w:p w:rsidR="00D709AF" w:rsidRPr="0005628E" w:rsidRDefault="00D709AF" w:rsidP="00D709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«О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области»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нормативного правового акта с </w:t>
      </w:r>
      <w:r w:rsidR="00F12167" w:rsidRPr="0005628E">
        <w:rPr>
          <w:rFonts w:ascii="Times New Roman" w:hAnsi="Times New Roman" w:cs="Times New Roman"/>
          <w:sz w:val="28"/>
          <w:szCs w:val="28"/>
        </w:rPr>
        <w:t>21</w:t>
      </w:r>
      <w:r w:rsidRPr="0005628E">
        <w:rPr>
          <w:rFonts w:ascii="Times New Roman" w:hAnsi="Times New Roman" w:cs="Times New Roman"/>
          <w:sz w:val="28"/>
          <w:szCs w:val="28"/>
        </w:rPr>
        <w:t xml:space="preserve">.11.2019 г. по </w:t>
      </w:r>
      <w:r w:rsidR="00F12167" w:rsidRPr="0005628E">
        <w:rPr>
          <w:rFonts w:ascii="Times New Roman" w:hAnsi="Times New Roman" w:cs="Times New Roman"/>
          <w:sz w:val="28"/>
          <w:szCs w:val="28"/>
        </w:rPr>
        <w:t>06</w:t>
      </w:r>
      <w:r w:rsidRPr="0005628E">
        <w:rPr>
          <w:rFonts w:ascii="Times New Roman" w:hAnsi="Times New Roman" w:cs="Times New Roman"/>
          <w:sz w:val="28"/>
          <w:szCs w:val="28"/>
        </w:rPr>
        <w:t>.1</w:t>
      </w:r>
      <w:r w:rsidR="00F12167" w:rsidRPr="0005628E">
        <w:rPr>
          <w:rFonts w:ascii="Times New Roman" w:hAnsi="Times New Roman" w:cs="Times New Roman"/>
          <w:sz w:val="28"/>
          <w:szCs w:val="28"/>
        </w:rPr>
        <w:t>2</w:t>
      </w:r>
      <w:r w:rsidRPr="0005628E">
        <w:rPr>
          <w:rFonts w:ascii="Times New Roman" w:hAnsi="Times New Roman" w:cs="Times New Roman"/>
          <w:sz w:val="28"/>
          <w:szCs w:val="28"/>
        </w:rPr>
        <w:t>.2019 года.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3. Общее число участников </w:t>
      </w:r>
      <w:r w:rsidR="00F12167" w:rsidRPr="0005628E">
        <w:rPr>
          <w:rFonts w:ascii="Times New Roman" w:hAnsi="Times New Roman" w:cs="Times New Roman"/>
          <w:sz w:val="28"/>
          <w:szCs w:val="28"/>
        </w:rPr>
        <w:t>обсуждения</w:t>
      </w:r>
      <w:r w:rsidRPr="0005628E">
        <w:rPr>
          <w:rFonts w:ascii="Times New Roman" w:hAnsi="Times New Roman" w:cs="Times New Roman"/>
          <w:sz w:val="28"/>
          <w:szCs w:val="28"/>
        </w:rPr>
        <w:t xml:space="preserve">: </w:t>
      </w:r>
      <w:r w:rsidR="00F12167" w:rsidRPr="0005628E">
        <w:rPr>
          <w:rFonts w:ascii="Times New Roman" w:hAnsi="Times New Roman" w:cs="Times New Roman"/>
          <w:sz w:val="28"/>
          <w:szCs w:val="28"/>
        </w:rPr>
        <w:t>1</w:t>
      </w:r>
      <w:r w:rsidRPr="0005628E">
        <w:rPr>
          <w:rFonts w:ascii="Times New Roman" w:hAnsi="Times New Roman" w:cs="Times New Roman"/>
          <w:sz w:val="28"/>
          <w:szCs w:val="28"/>
        </w:rPr>
        <w:t>;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4. Общее число полученных </w:t>
      </w:r>
      <w:r w:rsidR="00F12167" w:rsidRPr="0005628E">
        <w:rPr>
          <w:rFonts w:ascii="Times New Roman" w:hAnsi="Times New Roman" w:cs="Times New Roman"/>
          <w:sz w:val="28"/>
          <w:szCs w:val="28"/>
        </w:rPr>
        <w:t>предложений</w:t>
      </w:r>
      <w:r w:rsidRPr="0005628E">
        <w:rPr>
          <w:rFonts w:ascii="Times New Roman" w:hAnsi="Times New Roman" w:cs="Times New Roman"/>
          <w:sz w:val="28"/>
          <w:szCs w:val="28"/>
        </w:rPr>
        <w:t xml:space="preserve">: </w:t>
      </w:r>
      <w:r w:rsidR="00F12167" w:rsidRPr="0005628E">
        <w:rPr>
          <w:rFonts w:ascii="Times New Roman" w:hAnsi="Times New Roman" w:cs="Times New Roman"/>
          <w:sz w:val="28"/>
          <w:szCs w:val="28"/>
        </w:rPr>
        <w:t>1</w:t>
      </w:r>
      <w:r w:rsidRPr="0005628E">
        <w:rPr>
          <w:rFonts w:ascii="Times New Roman" w:hAnsi="Times New Roman" w:cs="Times New Roman"/>
          <w:sz w:val="28"/>
          <w:szCs w:val="28"/>
        </w:rPr>
        <w:t>;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>5. Число учтенных предложений: 0;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>6. Число предложений, учтенных частично: 0;</w:t>
      </w:r>
    </w:p>
    <w:p w:rsidR="00D709AF" w:rsidRPr="0005628E" w:rsidRDefault="00D709AF" w:rsidP="00D70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7. Число отклоненных предложений </w:t>
      </w:r>
      <w:r w:rsidR="00F12167" w:rsidRPr="0005628E">
        <w:rPr>
          <w:rFonts w:ascii="Times New Roman" w:hAnsi="Times New Roman" w:cs="Times New Roman"/>
          <w:sz w:val="28"/>
          <w:szCs w:val="28"/>
        </w:rPr>
        <w:t>1</w:t>
      </w:r>
      <w:r w:rsidRPr="0005628E">
        <w:rPr>
          <w:rFonts w:ascii="Times New Roman" w:hAnsi="Times New Roman" w:cs="Times New Roman"/>
          <w:sz w:val="28"/>
          <w:szCs w:val="28"/>
        </w:rPr>
        <w:t>.</w:t>
      </w:r>
    </w:p>
    <w:p w:rsidR="00D709AF" w:rsidRPr="0005628E" w:rsidRDefault="000700AC" w:rsidP="00F1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>И.о.  п</w:t>
      </w:r>
      <w:r w:rsidR="00D709AF" w:rsidRPr="0005628E">
        <w:rPr>
          <w:rFonts w:ascii="Times New Roman" w:hAnsi="Times New Roman" w:cs="Times New Roman"/>
          <w:sz w:val="28"/>
          <w:szCs w:val="28"/>
        </w:rPr>
        <w:t>редседател</w:t>
      </w:r>
      <w:r w:rsidRPr="0005628E">
        <w:rPr>
          <w:rFonts w:ascii="Times New Roman" w:hAnsi="Times New Roman" w:cs="Times New Roman"/>
          <w:sz w:val="28"/>
          <w:szCs w:val="28"/>
        </w:rPr>
        <w:t>я</w:t>
      </w:r>
      <w:r w:rsidR="00D709AF" w:rsidRPr="0005628E">
        <w:rPr>
          <w:rFonts w:ascii="Times New Roman" w:hAnsi="Times New Roman" w:cs="Times New Roman"/>
          <w:sz w:val="28"/>
          <w:szCs w:val="28"/>
        </w:rPr>
        <w:t xml:space="preserve"> комитета экономики,</w:t>
      </w:r>
    </w:p>
    <w:p w:rsidR="00D709AF" w:rsidRPr="0005628E" w:rsidRDefault="00D709AF" w:rsidP="00F1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                                                                  </w:t>
      </w:r>
      <w:r w:rsidR="000700AC" w:rsidRPr="000562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628E">
        <w:rPr>
          <w:rFonts w:ascii="Times New Roman" w:hAnsi="Times New Roman" w:cs="Times New Roman"/>
          <w:sz w:val="28"/>
          <w:szCs w:val="28"/>
        </w:rPr>
        <w:t xml:space="preserve">   С. </w:t>
      </w:r>
      <w:r w:rsidR="000700AC" w:rsidRPr="0005628E">
        <w:rPr>
          <w:rFonts w:ascii="Times New Roman" w:hAnsi="Times New Roman" w:cs="Times New Roman"/>
          <w:sz w:val="28"/>
          <w:szCs w:val="28"/>
        </w:rPr>
        <w:t>В.Лукьянова</w:t>
      </w:r>
    </w:p>
    <w:p w:rsidR="00D709AF" w:rsidRPr="0005628E" w:rsidRDefault="00D709AF" w:rsidP="00F1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D1DEC" w:rsidRPr="0005628E" w:rsidRDefault="00F12167" w:rsidP="00D709AF">
      <w:pPr>
        <w:rPr>
          <w:rFonts w:ascii="Times New Roman" w:hAnsi="Times New Roman" w:cs="Times New Roman"/>
          <w:sz w:val="28"/>
          <w:szCs w:val="28"/>
        </w:rPr>
      </w:pPr>
      <w:r w:rsidRPr="0005628E">
        <w:rPr>
          <w:rFonts w:ascii="Times New Roman" w:hAnsi="Times New Roman" w:cs="Times New Roman"/>
          <w:sz w:val="28"/>
          <w:szCs w:val="28"/>
        </w:rPr>
        <w:t>09</w:t>
      </w:r>
      <w:r w:rsidR="00D709AF" w:rsidRPr="0005628E">
        <w:rPr>
          <w:rFonts w:ascii="Times New Roman" w:hAnsi="Times New Roman" w:cs="Times New Roman"/>
          <w:sz w:val="28"/>
          <w:szCs w:val="28"/>
        </w:rPr>
        <w:t>.1</w:t>
      </w:r>
      <w:r w:rsidRPr="0005628E">
        <w:rPr>
          <w:rFonts w:ascii="Times New Roman" w:hAnsi="Times New Roman" w:cs="Times New Roman"/>
          <w:sz w:val="28"/>
          <w:szCs w:val="28"/>
        </w:rPr>
        <w:t>2</w:t>
      </w:r>
      <w:r w:rsidR="00D709AF" w:rsidRPr="0005628E">
        <w:rPr>
          <w:rFonts w:ascii="Times New Roman" w:hAnsi="Times New Roman" w:cs="Times New Roman"/>
          <w:sz w:val="28"/>
          <w:szCs w:val="28"/>
        </w:rPr>
        <w:t>.2019 г</w:t>
      </w:r>
    </w:p>
    <w:p w:rsidR="00F12167" w:rsidRPr="0005628E" w:rsidRDefault="00F12167" w:rsidP="00D709AF">
      <w:pPr>
        <w:rPr>
          <w:rFonts w:ascii="Times New Roman" w:hAnsi="Times New Roman" w:cs="Times New Roman"/>
          <w:sz w:val="28"/>
          <w:szCs w:val="28"/>
        </w:rPr>
      </w:pPr>
    </w:p>
    <w:p w:rsidR="00F12167" w:rsidRPr="0005628E" w:rsidRDefault="00F12167" w:rsidP="00D709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242"/>
        <w:gridCol w:w="3119"/>
        <w:gridCol w:w="3402"/>
        <w:gridCol w:w="2551"/>
        <w:gridCol w:w="5103"/>
      </w:tblGrid>
      <w:tr w:rsidR="00F12167" w:rsidRPr="00BF6659" w:rsidTr="00BF6659">
        <w:tc>
          <w:tcPr>
            <w:tcW w:w="1242" w:type="dxa"/>
          </w:tcPr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</w:p>
        </w:tc>
        <w:tc>
          <w:tcPr>
            <w:tcW w:w="3402" w:type="dxa"/>
          </w:tcPr>
          <w:p w:rsidR="00F12167" w:rsidRPr="00BF6659" w:rsidRDefault="00F12167" w:rsidP="00F1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551" w:type="dxa"/>
          </w:tcPr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Принятие предложения</w:t>
            </w:r>
          </w:p>
        </w:tc>
        <w:tc>
          <w:tcPr>
            <w:tcW w:w="5103" w:type="dxa"/>
          </w:tcPr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Обоснование решения об отказе  поступившего предложения</w:t>
            </w:r>
          </w:p>
        </w:tc>
      </w:tr>
      <w:tr w:rsidR="00F12167" w:rsidRPr="00BF6659" w:rsidTr="00BF6659">
        <w:tc>
          <w:tcPr>
            <w:tcW w:w="1242" w:type="dxa"/>
          </w:tcPr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12167" w:rsidRPr="00BF6659" w:rsidRDefault="00F12167" w:rsidP="00F1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Pr="00BF6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защите прав предпринимателей </w:t>
            </w:r>
            <w:r w:rsidRPr="00BF6659">
              <w:rPr>
                <w:rFonts w:ascii="Times New Roman" w:hAnsi="Times New Roman" w:cs="Times New Roman"/>
                <w:sz w:val="24"/>
                <w:szCs w:val="24"/>
              </w:rPr>
              <w:br/>
              <w:t>в Орловской области</w:t>
            </w:r>
          </w:p>
        </w:tc>
        <w:tc>
          <w:tcPr>
            <w:tcW w:w="3402" w:type="dxa"/>
          </w:tcPr>
          <w:p w:rsidR="00BF6659" w:rsidRPr="00BF6659" w:rsidRDefault="00BF6659" w:rsidP="00BF66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Учитывая невысокую доходность сферы оказания отдельных бытовых услуг, в том числе ремонт обуви, а также необходимость обеспечения возможности населением получать услуги в шаговой доступности, целесообразно рассмотреть вопрос о соразмерном снижении значения  коэффициента специализации для нестационарных объектов в части бытовые услуги: ремонт часов, ремонт сотовых телефонов, чистка пухоперовых изделий, ремонт, окраска и пошив обуви, изготовление ключей</w:t>
            </w:r>
            <w:proofErr w:type="gramEnd"/>
          </w:p>
          <w:p w:rsidR="00F12167" w:rsidRPr="00BF6659" w:rsidRDefault="00F12167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167" w:rsidRPr="00BF6659" w:rsidRDefault="00BF6659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не принято </w:t>
            </w:r>
          </w:p>
        </w:tc>
        <w:tc>
          <w:tcPr>
            <w:tcW w:w="5103" w:type="dxa"/>
          </w:tcPr>
          <w:p w:rsidR="00AC35B3" w:rsidRDefault="00AC35B3" w:rsidP="00D7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D1D" w:rsidRPr="00BF6659" w:rsidRDefault="00072D1D" w:rsidP="00072D1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Предложенный для обсуждения проект «</w:t>
            </w:r>
            <w:r w:rsidRPr="00BF665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изменяет установленных и применяемых коэффициентов специализации.</w:t>
            </w:r>
          </w:p>
          <w:p w:rsidR="00072D1D" w:rsidRDefault="000700AC" w:rsidP="00AC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Нестационарные торговые объекты, имеющие специализацию «бытовые услуги» имеют небольшие площади, </w:t>
            </w:r>
            <w:r w:rsidR="00072D1D">
              <w:rPr>
                <w:rFonts w:ascii="Times New Roman" w:hAnsi="Times New Roman" w:cs="Times New Roman"/>
                <w:sz w:val="24"/>
                <w:szCs w:val="24"/>
              </w:rPr>
              <w:t>поэтому размер платы не влечет значительных имущественных потерь для хозяйствующих субъектов.</w:t>
            </w:r>
          </w:p>
          <w:p w:rsidR="000700AC" w:rsidRDefault="000700AC" w:rsidP="00AC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от хозяйствующих субъектов по вопросу </w:t>
            </w:r>
            <w:r w:rsidR="00072D1D">
              <w:rPr>
                <w:rFonts w:ascii="Times New Roman" w:hAnsi="Times New Roman" w:cs="Times New Roman"/>
                <w:sz w:val="24"/>
                <w:szCs w:val="24"/>
              </w:rPr>
              <w:t>уменьшения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цены не поступало.</w:t>
            </w:r>
          </w:p>
          <w:p w:rsidR="000700AC" w:rsidRPr="00AC35B3" w:rsidRDefault="000700AC" w:rsidP="0007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рекомендуемых изменений повлияет на доходную часть бюджета</w:t>
            </w:r>
            <w:r w:rsidR="00072D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Ливны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на 2020 год.</w:t>
            </w:r>
          </w:p>
        </w:tc>
      </w:tr>
    </w:tbl>
    <w:p w:rsidR="00F12167" w:rsidRPr="00BF6659" w:rsidRDefault="00F12167" w:rsidP="00D709AF">
      <w:pPr>
        <w:rPr>
          <w:rFonts w:ascii="Times New Roman" w:hAnsi="Times New Roman" w:cs="Times New Roman"/>
          <w:sz w:val="24"/>
          <w:szCs w:val="24"/>
        </w:rPr>
      </w:pPr>
    </w:p>
    <w:sectPr w:rsidR="00F12167" w:rsidRPr="00BF6659" w:rsidSect="0005628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9AF"/>
    <w:rsid w:val="0005628E"/>
    <w:rsid w:val="000700AC"/>
    <w:rsid w:val="00072D1D"/>
    <w:rsid w:val="000D029F"/>
    <w:rsid w:val="00223497"/>
    <w:rsid w:val="003574F2"/>
    <w:rsid w:val="007D1DEC"/>
    <w:rsid w:val="00AC35B3"/>
    <w:rsid w:val="00B47D17"/>
    <w:rsid w:val="00B91961"/>
    <w:rsid w:val="00BF6659"/>
    <w:rsid w:val="00D64F52"/>
    <w:rsid w:val="00D709AF"/>
    <w:rsid w:val="00D869F4"/>
    <w:rsid w:val="00E5389A"/>
    <w:rsid w:val="00F12167"/>
    <w:rsid w:val="00F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2019-12-09T08:13:00Z</cp:lastPrinted>
  <dcterms:created xsi:type="dcterms:W3CDTF">2019-12-09T06:43:00Z</dcterms:created>
  <dcterms:modified xsi:type="dcterms:W3CDTF">2019-12-10T11:18:00Z</dcterms:modified>
</cp:coreProperties>
</file>