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B3" w:rsidRDefault="001E61E4" w:rsidP="00E50098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7B3" w:rsidRDefault="00CA37B3" w:rsidP="00E50098">
      <w:pPr>
        <w:rPr>
          <w:sz w:val="16"/>
        </w:rPr>
      </w:pPr>
    </w:p>
    <w:p w:rsidR="00CA37B3" w:rsidRPr="002747F8" w:rsidRDefault="00CA37B3" w:rsidP="00E50098">
      <w:pPr>
        <w:pStyle w:val="3"/>
        <w:rPr>
          <w:rFonts w:ascii="Times New Roman" w:hAnsi="Times New Roman"/>
          <w:b w:val="0"/>
        </w:rPr>
      </w:pPr>
      <w:r w:rsidRPr="002747F8">
        <w:rPr>
          <w:rFonts w:ascii="Times New Roman" w:hAnsi="Times New Roman"/>
          <w:b w:val="0"/>
        </w:rPr>
        <w:t>РОССИЙСКАЯ ФЕДЕРАЦИЯ</w:t>
      </w:r>
    </w:p>
    <w:p w:rsidR="00CA37B3" w:rsidRPr="002747F8" w:rsidRDefault="00CA37B3" w:rsidP="00E50098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ОРЛОВСКАЯ ОБЛАСТЬ</w:t>
      </w:r>
    </w:p>
    <w:p w:rsidR="00CA37B3" w:rsidRPr="002747F8" w:rsidRDefault="00CA37B3" w:rsidP="00E50098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АДМИНИСТРАЦИЯ ГОРОДА ЛИВНЫ</w:t>
      </w:r>
    </w:p>
    <w:p w:rsidR="00CA37B3" w:rsidRDefault="00CA37B3" w:rsidP="00E50098">
      <w:pPr>
        <w:pStyle w:val="2"/>
        <w:spacing w:line="360" w:lineRule="auto"/>
        <w:rPr>
          <w:rFonts w:ascii="Times New Roman" w:hAnsi="Times New Roman"/>
          <w:shadow/>
          <w:color w:val="auto"/>
          <w:spacing w:val="140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ПОСТАНОВЛЕНИЕ</w:t>
      </w:r>
    </w:p>
    <w:p w:rsidR="00CA37B3" w:rsidRDefault="002547DE" w:rsidP="006C45B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6 февраля </w:t>
      </w:r>
      <w:r w:rsidR="002E429C">
        <w:rPr>
          <w:rFonts w:ascii="Times New Roman" w:hAnsi="Times New Roman"/>
          <w:sz w:val="28"/>
          <w:szCs w:val="28"/>
        </w:rPr>
        <w:t xml:space="preserve"> </w:t>
      </w:r>
      <w:r w:rsidR="00CA37B3" w:rsidRPr="00C1640B">
        <w:rPr>
          <w:rFonts w:ascii="Times New Roman" w:hAnsi="Times New Roman"/>
          <w:sz w:val="28"/>
          <w:szCs w:val="28"/>
        </w:rPr>
        <w:t>202</w:t>
      </w:r>
      <w:r w:rsidR="000F0AC8">
        <w:rPr>
          <w:rFonts w:ascii="Times New Roman" w:hAnsi="Times New Roman"/>
          <w:sz w:val="28"/>
          <w:szCs w:val="28"/>
        </w:rPr>
        <w:t>4</w:t>
      </w:r>
      <w:r w:rsidR="00CA37B3" w:rsidRPr="00C1640B">
        <w:rPr>
          <w:rFonts w:ascii="Times New Roman" w:hAnsi="Times New Roman"/>
          <w:sz w:val="28"/>
          <w:szCs w:val="28"/>
        </w:rPr>
        <w:t xml:space="preserve"> года</w:t>
      </w:r>
      <w:r w:rsidR="00CA37B3" w:rsidRPr="00C1640B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 w:rsidR="00CA37B3">
        <w:rPr>
          <w:rFonts w:ascii="Times New Roman" w:hAnsi="Times New Roman"/>
          <w:sz w:val="28"/>
          <w:szCs w:val="28"/>
        </w:rPr>
        <w:t xml:space="preserve">     </w:t>
      </w:r>
      <w:r w:rsidR="001E61E4">
        <w:rPr>
          <w:rFonts w:ascii="Times New Roman" w:hAnsi="Times New Roman"/>
          <w:sz w:val="28"/>
          <w:szCs w:val="28"/>
        </w:rPr>
        <w:t xml:space="preserve">         </w:t>
      </w:r>
      <w:r w:rsidR="000F0AC8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CA37B3" w:rsidRPr="00C1640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65</w:t>
      </w:r>
    </w:p>
    <w:p w:rsidR="00CA37B3" w:rsidRPr="006C45BA" w:rsidRDefault="002547DE" w:rsidP="006C45B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A37B3" w:rsidRPr="006C45BA">
        <w:rPr>
          <w:rFonts w:ascii="Times New Roman" w:hAnsi="Times New Roman"/>
          <w:sz w:val="28"/>
          <w:szCs w:val="28"/>
        </w:rPr>
        <w:t>г. Ливны</w:t>
      </w:r>
    </w:p>
    <w:p w:rsidR="00CA37B3" w:rsidRDefault="00CA37B3" w:rsidP="00E5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7B3" w:rsidRDefault="00CA37B3" w:rsidP="00E5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1640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мерах по выявлению и </w:t>
      </w:r>
      <w:r w:rsidRPr="00A97CDD">
        <w:rPr>
          <w:rFonts w:ascii="Times New Roman" w:hAnsi="Times New Roman"/>
          <w:bCs/>
          <w:sz w:val="28"/>
          <w:szCs w:val="28"/>
        </w:rPr>
        <w:t xml:space="preserve">снижению рисков </w:t>
      </w:r>
    </w:p>
    <w:p w:rsidR="00CA37B3" w:rsidRDefault="00CA37B3" w:rsidP="00E5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7CDD">
        <w:rPr>
          <w:rFonts w:ascii="Times New Roman" w:hAnsi="Times New Roman"/>
          <w:bCs/>
          <w:sz w:val="28"/>
          <w:szCs w:val="28"/>
        </w:rPr>
        <w:t xml:space="preserve">нарушения антимонопольного законодательства </w:t>
      </w:r>
    </w:p>
    <w:p w:rsidR="00CA37B3" w:rsidRDefault="00CA37B3" w:rsidP="00E5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администрацией города Ливны </w:t>
      </w:r>
    </w:p>
    <w:p w:rsidR="00CA37B3" w:rsidRPr="00A97CDD" w:rsidRDefault="00CA37B3" w:rsidP="00E5009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Орловской области на 202</w:t>
      </w:r>
      <w:r w:rsidR="00D72E10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CA37B3" w:rsidRDefault="00CA37B3" w:rsidP="00E50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37B3" w:rsidRDefault="00BA4A8D" w:rsidP="002A66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A37B3">
        <w:rPr>
          <w:rFonts w:ascii="Times New Roman" w:hAnsi="Times New Roman"/>
          <w:sz w:val="28"/>
          <w:szCs w:val="28"/>
        </w:rPr>
        <w:t>уководствуясь п</w:t>
      </w:r>
      <w:r w:rsidR="00CA37B3" w:rsidRPr="00C1640B">
        <w:rPr>
          <w:rFonts w:ascii="Times New Roman" w:hAnsi="Times New Roman"/>
          <w:sz w:val="28"/>
          <w:szCs w:val="28"/>
        </w:rPr>
        <w:t>остановление</w:t>
      </w:r>
      <w:r w:rsidR="00CA37B3">
        <w:rPr>
          <w:rFonts w:ascii="Times New Roman" w:hAnsi="Times New Roman"/>
          <w:sz w:val="28"/>
          <w:szCs w:val="28"/>
        </w:rPr>
        <w:t>м</w:t>
      </w:r>
      <w:r w:rsidR="00CA37B3" w:rsidRPr="00C1640B">
        <w:rPr>
          <w:rFonts w:ascii="Times New Roman" w:hAnsi="Times New Roman"/>
          <w:sz w:val="28"/>
          <w:szCs w:val="28"/>
        </w:rPr>
        <w:t xml:space="preserve"> </w:t>
      </w:r>
      <w:r w:rsidR="00CA37B3">
        <w:rPr>
          <w:rFonts w:ascii="Times New Roman" w:hAnsi="Times New Roman"/>
          <w:sz w:val="28"/>
          <w:szCs w:val="28"/>
        </w:rPr>
        <w:t>а</w:t>
      </w:r>
      <w:r w:rsidR="00CA37B3" w:rsidRPr="00C1640B">
        <w:rPr>
          <w:rFonts w:ascii="Times New Roman" w:hAnsi="Times New Roman"/>
          <w:sz w:val="28"/>
          <w:szCs w:val="28"/>
        </w:rPr>
        <w:t>дминистрации города Ливны от 21</w:t>
      </w:r>
      <w:r w:rsidR="00CA37B3">
        <w:rPr>
          <w:rFonts w:ascii="Times New Roman" w:hAnsi="Times New Roman"/>
          <w:sz w:val="28"/>
          <w:szCs w:val="28"/>
        </w:rPr>
        <w:t xml:space="preserve"> октября </w:t>
      </w:r>
      <w:r w:rsidR="00CA37B3" w:rsidRPr="00C1640B">
        <w:rPr>
          <w:rFonts w:ascii="Times New Roman" w:hAnsi="Times New Roman"/>
          <w:sz w:val="28"/>
          <w:szCs w:val="28"/>
        </w:rPr>
        <w:t xml:space="preserve">2019 </w:t>
      </w:r>
      <w:r w:rsidR="00CA37B3">
        <w:rPr>
          <w:rFonts w:ascii="Times New Roman" w:hAnsi="Times New Roman"/>
          <w:sz w:val="28"/>
          <w:szCs w:val="28"/>
        </w:rPr>
        <w:t>года №</w:t>
      </w:r>
      <w:r w:rsidR="00CA37B3" w:rsidRPr="00C1640B">
        <w:rPr>
          <w:rFonts w:ascii="Times New Roman" w:hAnsi="Times New Roman"/>
          <w:sz w:val="28"/>
          <w:szCs w:val="28"/>
        </w:rPr>
        <w:t xml:space="preserve"> 94 </w:t>
      </w:r>
      <w:r w:rsidR="00CA37B3">
        <w:rPr>
          <w:rFonts w:ascii="Times New Roman" w:hAnsi="Times New Roman"/>
          <w:sz w:val="28"/>
          <w:szCs w:val="28"/>
        </w:rPr>
        <w:t>«</w:t>
      </w:r>
      <w:r w:rsidR="00CA37B3" w:rsidRPr="00C1640B">
        <w:rPr>
          <w:rFonts w:ascii="Times New Roman" w:hAnsi="Times New Roman"/>
          <w:sz w:val="28"/>
          <w:szCs w:val="28"/>
        </w:rPr>
        <w:t>Об организации системы внутреннего обеспечения соответствия требованиям ан</w:t>
      </w:r>
      <w:r w:rsidR="00CA37B3">
        <w:rPr>
          <w:rFonts w:ascii="Times New Roman" w:hAnsi="Times New Roman"/>
          <w:sz w:val="28"/>
          <w:szCs w:val="28"/>
        </w:rPr>
        <w:t xml:space="preserve">тимонопольного законодательства», администрация города Ливны </w:t>
      </w:r>
      <w:proofErr w:type="spellStart"/>
      <w:proofErr w:type="gramStart"/>
      <w:r w:rsidR="00CA37B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CA37B3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CA37B3">
        <w:rPr>
          <w:rFonts w:ascii="Times New Roman" w:hAnsi="Times New Roman"/>
          <w:sz w:val="28"/>
          <w:szCs w:val="28"/>
        </w:rPr>
        <w:t>н</w:t>
      </w:r>
      <w:proofErr w:type="spellEnd"/>
      <w:r w:rsidR="00CA37B3">
        <w:rPr>
          <w:rFonts w:ascii="Times New Roman" w:hAnsi="Times New Roman"/>
          <w:sz w:val="28"/>
          <w:szCs w:val="28"/>
        </w:rPr>
        <w:t xml:space="preserve"> о в л я е т:</w:t>
      </w:r>
    </w:p>
    <w:p w:rsidR="00CA37B3" w:rsidRPr="00ED2BAA" w:rsidRDefault="00CA37B3" w:rsidP="002A662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D2BAA">
        <w:rPr>
          <w:rFonts w:ascii="Times New Roman" w:hAnsi="Times New Roman"/>
          <w:sz w:val="28"/>
          <w:szCs w:val="28"/>
        </w:rPr>
        <w:t>Утвердить:</w:t>
      </w:r>
    </w:p>
    <w:p w:rsidR="00CA37B3" w:rsidRDefault="00CA37B3" w:rsidP="002A662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</w:t>
      </w:r>
      <w:r w:rsidRPr="003E1D33">
        <w:rPr>
          <w:rFonts w:ascii="Times New Roman" w:hAnsi="Times New Roman"/>
          <w:sz w:val="28"/>
          <w:szCs w:val="28"/>
        </w:rPr>
        <w:t xml:space="preserve">писание рисков (карту </w:t>
      </w:r>
      <w:proofErr w:type="spellStart"/>
      <w:r w:rsidRPr="003E1D33">
        <w:rPr>
          <w:rFonts w:ascii="Times New Roman" w:hAnsi="Times New Roman"/>
          <w:sz w:val="28"/>
          <w:szCs w:val="28"/>
        </w:rPr>
        <w:t>комплаенс-рисков</w:t>
      </w:r>
      <w:proofErr w:type="spellEnd"/>
      <w:r w:rsidRPr="003E1D33">
        <w:rPr>
          <w:rFonts w:ascii="Times New Roman" w:hAnsi="Times New Roman"/>
          <w:sz w:val="28"/>
          <w:szCs w:val="28"/>
        </w:rPr>
        <w:t>) нарушения антимонопольного законодательства на 202</w:t>
      </w:r>
      <w:r w:rsidR="00D72E10">
        <w:rPr>
          <w:rFonts w:ascii="Times New Roman" w:hAnsi="Times New Roman"/>
          <w:sz w:val="28"/>
          <w:szCs w:val="28"/>
        </w:rPr>
        <w:t>4</w:t>
      </w:r>
      <w:r w:rsidRPr="003E1D33">
        <w:rPr>
          <w:rFonts w:ascii="Times New Roman" w:hAnsi="Times New Roman"/>
          <w:sz w:val="28"/>
          <w:szCs w:val="28"/>
        </w:rPr>
        <w:t xml:space="preserve"> год согласно приложению 1 к настоящему постановлению.</w:t>
      </w:r>
    </w:p>
    <w:p w:rsidR="00CA37B3" w:rsidRDefault="00CA37B3" w:rsidP="002A662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2BAA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п</w:t>
      </w:r>
      <w:r w:rsidRPr="00ED2BAA">
        <w:rPr>
          <w:rFonts w:ascii="Times New Roman" w:hAnsi="Times New Roman"/>
          <w:sz w:val="28"/>
          <w:szCs w:val="28"/>
        </w:rPr>
        <w:t>лан мероприятий («дорожную карту») по снижению рисков нарушения антимонопольного  законодательства администрацией города Ливны Орловской области на 202</w:t>
      </w:r>
      <w:r w:rsidR="00D72E10">
        <w:rPr>
          <w:rFonts w:ascii="Times New Roman" w:hAnsi="Times New Roman"/>
          <w:sz w:val="28"/>
          <w:szCs w:val="28"/>
        </w:rPr>
        <w:t>4</w:t>
      </w:r>
      <w:r w:rsidRPr="00ED2BAA">
        <w:rPr>
          <w:rFonts w:ascii="Times New Roman" w:hAnsi="Times New Roman"/>
          <w:sz w:val="28"/>
          <w:szCs w:val="28"/>
        </w:rPr>
        <w:t xml:space="preserve"> год согласно приложению 2 к настоящему постановлению.</w:t>
      </w:r>
    </w:p>
    <w:p w:rsidR="00CA37B3" w:rsidRPr="00ED2BAA" w:rsidRDefault="00CA37B3" w:rsidP="002A662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2BAA">
        <w:rPr>
          <w:rFonts w:ascii="Times New Roman" w:hAnsi="Times New Roman"/>
          <w:sz w:val="28"/>
          <w:szCs w:val="28"/>
        </w:rPr>
        <w:t xml:space="preserve">2. Отраслевым (функциональным) органам и структурным подразделениям администрации города обеспечить реализацию мероприятий по снижению рисков нарушения антимонопольного  законодательства. </w:t>
      </w:r>
    </w:p>
    <w:p w:rsidR="00CA37B3" w:rsidRDefault="00CA37B3" w:rsidP="002A662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ED2BAA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ED2BAA">
        <w:rPr>
          <w:rFonts w:ascii="Times New Roman" w:hAnsi="Times New Roman"/>
          <w:bCs/>
          <w:sz w:val="28"/>
          <w:szCs w:val="28"/>
        </w:rPr>
        <w:t xml:space="preserve"> настоящее постановление на официальном сайте администрации города в сети Интернет.</w:t>
      </w:r>
    </w:p>
    <w:p w:rsidR="00CA37B3" w:rsidRDefault="00CA37B3" w:rsidP="00ED2BAA">
      <w:pPr>
        <w:pStyle w:val="a3"/>
      </w:pPr>
    </w:p>
    <w:p w:rsidR="00CA37B3" w:rsidRDefault="00CA37B3" w:rsidP="00ED2BAA">
      <w:pPr>
        <w:pStyle w:val="a3"/>
      </w:pPr>
    </w:p>
    <w:p w:rsidR="001E61E4" w:rsidRDefault="001E61E4" w:rsidP="002A6624">
      <w:pPr>
        <w:pStyle w:val="a3"/>
        <w:ind w:left="0"/>
      </w:pPr>
    </w:p>
    <w:p w:rsidR="00D72E10" w:rsidRDefault="00D72E10" w:rsidP="002A6624">
      <w:pPr>
        <w:pStyle w:val="a3"/>
        <w:ind w:left="0"/>
      </w:pPr>
    </w:p>
    <w:p w:rsidR="00D72E10" w:rsidRDefault="00D72E10" w:rsidP="002A6624">
      <w:pPr>
        <w:pStyle w:val="a3"/>
        <w:ind w:left="0"/>
      </w:pPr>
    </w:p>
    <w:p w:rsidR="00D72E10" w:rsidRDefault="00D72E10" w:rsidP="002A6624">
      <w:pPr>
        <w:pStyle w:val="a3"/>
        <w:ind w:left="0"/>
      </w:pPr>
    </w:p>
    <w:p w:rsidR="00D72E10" w:rsidRDefault="00D72E10" w:rsidP="002A6624">
      <w:pPr>
        <w:pStyle w:val="a3"/>
        <w:ind w:left="0"/>
      </w:pPr>
    </w:p>
    <w:p w:rsidR="00CA37B3" w:rsidRDefault="00D72E10" w:rsidP="002A6624">
      <w:pPr>
        <w:pStyle w:val="a3"/>
        <w:ind w:left="0"/>
      </w:pPr>
      <w:r>
        <w:t>Глава</w:t>
      </w:r>
      <w:r w:rsidR="00CA37B3">
        <w:t xml:space="preserve"> города                                                                </w:t>
      </w:r>
      <w:r w:rsidR="001E61E4">
        <w:t xml:space="preserve">                      </w:t>
      </w:r>
      <w:r w:rsidR="001E61E4">
        <w:tab/>
        <w:t xml:space="preserve"> </w:t>
      </w:r>
      <w:r w:rsidR="00CA37B3">
        <w:t xml:space="preserve">  </w:t>
      </w:r>
      <w:r>
        <w:t>С.А. Трубицин</w:t>
      </w:r>
    </w:p>
    <w:p w:rsidR="00CA37B3" w:rsidRDefault="00CA37B3" w:rsidP="00ED2BAA">
      <w:pPr>
        <w:pStyle w:val="a3"/>
      </w:pPr>
    </w:p>
    <w:p w:rsidR="00CA37B3" w:rsidRDefault="00CA37B3" w:rsidP="00E50098">
      <w:pPr>
        <w:tabs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E4" w:rsidRDefault="001E61E4" w:rsidP="00E50098">
      <w:pPr>
        <w:tabs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E4" w:rsidRDefault="001E61E4" w:rsidP="00E50098">
      <w:pPr>
        <w:tabs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E4" w:rsidRDefault="001E61E4" w:rsidP="00E50098">
      <w:pPr>
        <w:tabs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37B3" w:rsidRDefault="00CA37B3">
      <w:pPr>
        <w:rPr>
          <w:rFonts w:ascii="Times New Roman" w:hAnsi="Times New Roman"/>
          <w:sz w:val="28"/>
          <w:szCs w:val="28"/>
        </w:rPr>
      </w:pPr>
    </w:p>
    <w:p w:rsidR="009A006B" w:rsidRDefault="009A006B">
      <w:pPr>
        <w:rPr>
          <w:rFonts w:ascii="Times New Roman" w:hAnsi="Times New Roman"/>
          <w:sz w:val="28"/>
          <w:szCs w:val="28"/>
        </w:rPr>
      </w:pPr>
    </w:p>
    <w:p w:rsidR="009A006B" w:rsidRDefault="009A006B">
      <w:pPr>
        <w:rPr>
          <w:rFonts w:ascii="Times New Roman" w:hAnsi="Times New Roman"/>
          <w:sz w:val="28"/>
          <w:szCs w:val="28"/>
        </w:rPr>
        <w:sectPr w:rsidR="009A006B" w:rsidSect="007778CA">
          <w:pgSz w:w="11905" w:h="16838"/>
          <w:pgMar w:top="719" w:right="565" w:bottom="426" w:left="1560" w:header="0" w:footer="0" w:gutter="0"/>
          <w:cols w:space="720"/>
          <w:noEndnote/>
        </w:sectPr>
      </w:pPr>
    </w:p>
    <w:p w:rsidR="009A006B" w:rsidRDefault="009A006B" w:rsidP="009A0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C283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 </w:t>
      </w:r>
    </w:p>
    <w:p w:rsidR="009A006B" w:rsidRPr="00BC2831" w:rsidRDefault="009A006B" w:rsidP="009A0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C283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BC2831">
        <w:rPr>
          <w:rFonts w:ascii="Times New Roman" w:hAnsi="Times New Roman"/>
          <w:sz w:val="28"/>
          <w:szCs w:val="28"/>
        </w:rPr>
        <w:t xml:space="preserve"> администрации города Ливны</w:t>
      </w:r>
    </w:p>
    <w:p w:rsidR="009A006B" w:rsidRPr="00BC2831" w:rsidRDefault="009A006B" w:rsidP="009A0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C283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_____________________2024</w:t>
      </w:r>
      <w:r w:rsidRPr="00BC2831">
        <w:rPr>
          <w:rFonts w:ascii="Times New Roman" w:hAnsi="Times New Roman"/>
          <w:sz w:val="28"/>
          <w:szCs w:val="28"/>
        </w:rPr>
        <w:t xml:space="preserve"> г. №_______</w:t>
      </w:r>
    </w:p>
    <w:p w:rsidR="009A006B" w:rsidRPr="00BC2831" w:rsidRDefault="009A006B" w:rsidP="009A0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06B" w:rsidRPr="008F4B44" w:rsidRDefault="009A006B" w:rsidP="009A0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B4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писание</w:t>
      </w:r>
    </w:p>
    <w:p w:rsidR="009A006B" w:rsidRPr="008F4B44" w:rsidRDefault="009A006B" w:rsidP="009A0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рисков (карта </w:t>
      </w:r>
      <w:proofErr w:type="spellStart"/>
      <w:r>
        <w:rPr>
          <w:rFonts w:ascii="Times New Roman" w:hAnsi="Times New Roman"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/>
          <w:sz w:val="28"/>
          <w:szCs w:val="28"/>
        </w:rPr>
        <w:t>) нарушения</w:t>
      </w:r>
      <w:r w:rsidRPr="008F4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антимонопольного законодательства</w:t>
      </w:r>
      <w:r w:rsidRPr="008F4B44">
        <w:rPr>
          <w:rFonts w:ascii="Times New Roman" w:hAnsi="Times New Roman"/>
          <w:sz w:val="28"/>
          <w:szCs w:val="28"/>
        </w:rPr>
        <w:t xml:space="preserve"> </w:t>
      </w:r>
    </w:p>
    <w:p w:rsidR="009A006B" w:rsidRPr="008F4B44" w:rsidRDefault="009A006B" w:rsidP="009A00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Ind w:w="10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118"/>
        <w:gridCol w:w="4678"/>
        <w:gridCol w:w="2126"/>
        <w:gridCol w:w="2410"/>
      </w:tblGrid>
      <w:tr w:rsidR="009A006B" w:rsidRPr="008F4B44" w:rsidTr="009A00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Pr="008F4B44" w:rsidRDefault="009A006B" w:rsidP="00BB5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44">
              <w:rPr>
                <w:rFonts w:ascii="Times New Roman" w:hAnsi="Times New Roman"/>
                <w:sz w:val="28"/>
                <w:szCs w:val="28"/>
              </w:rPr>
              <w:t xml:space="preserve">Выявленные риски (уровень)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Pr="008F4B44" w:rsidRDefault="009A006B" w:rsidP="00BB5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44">
              <w:rPr>
                <w:rFonts w:ascii="Times New Roman" w:hAnsi="Times New Roman"/>
                <w:sz w:val="28"/>
                <w:szCs w:val="28"/>
              </w:rPr>
              <w:t xml:space="preserve">Вид риска (описание)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Pr="008F4B44" w:rsidRDefault="009A006B" w:rsidP="00BB5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44">
              <w:rPr>
                <w:rFonts w:ascii="Times New Roman" w:hAnsi="Times New Roman"/>
                <w:sz w:val="28"/>
                <w:szCs w:val="28"/>
              </w:rPr>
              <w:t xml:space="preserve">Причины возникновения рисков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Pr="008F4B44" w:rsidRDefault="009A006B" w:rsidP="00BB5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44">
              <w:rPr>
                <w:rFonts w:ascii="Times New Roman" w:hAnsi="Times New Roman"/>
                <w:sz w:val="28"/>
                <w:szCs w:val="28"/>
              </w:rPr>
              <w:t xml:space="preserve">Наличие (отсутствие) остаточных рисков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Pr="008F4B44" w:rsidRDefault="009A006B" w:rsidP="00BB5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44">
              <w:rPr>
                <w:rFonts w:ascii="Times New Roman" w:hAnsi="Times New Roman"/>
                <w:sz w:val="28"/>
                <w:szCs w:val="28"/>
              </w:rPr>
              <w:t xml:space="preserve">Вероятность повторного возникновения рисков </w:t>
            </w:r>
          </w:p>
        </w:tc>
      </w:tr>
      <w:tr w:rsidR="009A006B" w:rsidRPr="008F4B44" w:rsidTr="009A00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Pr="00BC2831" w:rsidRDefault="009A006B" w:rsidP="00BB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831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Pr="00BC2831" w:rsidRDefault="009A006B" w:rsidP="00BB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831">
              <w:rPr>
                <w:rFonts w:ascii="Times New Roman" w:hAnsi="Times New Roman"/>
                <w:sz w:val="28"/>
                <w:szCs w:val="28"/>
              </w:rPr>
              <w:t xml:space="preserve">Нарушения при осуществлении закупок товаров, работ, услуг для обеспечения муниципальных нужд, повлекшие </w:t>
            </w:r>
            <w:proofErr w:type="gramStart"/>
            <w:r w:rsidRPr="00BC2831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BC2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006B" w:rsidRPr="00BC2831" w:rsidRDefault="009A006B" w:rsidP="00BB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831">
              <w:rPr>
                <w:rFonts w:ascii="Times New Roman" w:hAnsi="Times New Roman"/>
                <w:sz w:val="28"/>
                <w:szCs w:val="28"/>
              </w:rPr>
              <w:t xml:space="preserve">собой нарушение антимонопольного законодательства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Default="009A006B" w:rsidP="00BB5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C2831">
              <w:rPr>
                <w:rFonts w:ascii="Times New Roman" w:hAnsi="Times New Roman"/>
                <w:sz w:val="28"/>
                <w:szCs w:val="28"/>
              </w:rPr>
              <w:t>едостаточная проработка технической части документации о закупке;</w:t>
            </w:r>
          </w:p>
          <w:p w:rsidR="009A006B" w:rsidRDefault="009A006B" w:rsidP="00BB5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831">
              <w:rPr>
                <w:rFonts w:ascii="Times New Roman" w:hAnsi="Times New Roman"/>
                <w:sz w:val="28"/>
                <w:szCs w:val="28"/>
              </w:rPr>
              <w:t>сокращение времени на подготовку и согласование документации о закупке;</w:t>
            </w:r>
          </w:p>
          <w:p w:rsidR="009A006B" w:rsidRPr="00BC2831" w:rsidRDefault="009A006B" w:rsidP="00BB5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831">
              <w:rPr>
                <w:rFonts w:ascii="Times New Roman" w:hAnsi="Times New Roman"/>
                <w:sz w:val="28"/>
                <w:szCs w:val="28"/>
              </w:rPr>
              <w:t>отсутствие достаточной квалификации у специалистов;</w:t>
            </w:r>
          </w:p>
          <w:p w:rsidR="009A006B" w:rsidRPr="00BC2831" w:rsidRDefault="009A006B" w:rsidP="00BB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831">
              <w:rPr>
                <w:rFonts w:ascii="Times New Roman" w:hAnsi="Times New Roman"/>
                <w:sz w:val="28"/>
                <w:szCs w:val="28"/>
              </w:rPr>
              <w:t>высокая нагрузка на специалистов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Pr="00BC2831" w:rsidRDefault="009A006B" w:rsidP="00BB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831">
              <w:rPr>
                <w:rFonts w:ascii="Times New Roman" w:hAnsi="Times New Roman"/>
                <w:sz w:val="28"/>
                <w:szCs w:val="28"/>
              </w:rPr>
              <w:t>Остаточные риски 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Pr="00BC2831" w:rsidRDefault="009A006B" w:rsidP="00BB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831">
              <w:rPr>
                <w:rFonts w:ascii="Times New Roman" w:hAnsi="Times New Roman"/>
                <w:sz w:val="28"/>
                <w:szCs w:val="28"/>
              </w:rPr>
              <w:t>Повторное возникновение рисков вероятно</w:t>
            </w:r>
          </w:p>
        </w:tc>
      </w:tr>
      <w:tr w:rsidR="009A006B" w:rsidRPr="008F4B44" w:rsidTr="009A00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Pr="00BC2831" w:rsidRDefault="009A006B" w:rsidP="00BB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Pr="003456FB" w:rsidRDefault="009A006B" w:rsidP="00BB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FB">
              <w:rPr>
                <w:rFonts w:ascii="Times New Roman" w:hAnsi="Times New Roman"/>
                <w:sz w:val="28"/>
                <w:szCs w:val="28"/>
              </w:rPr>
              <w:t>Необоснованные изменения условий контракта в ходе его исполнения, кроме оснований, предусмотренных  Законом 44-ФЗ (статья 95 Закона)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Default="009A006B" w:rsidP="00BB5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456FB">
              <w:rPr>
                <w:rFonts w:ascii="Times New Roman" w:hAnsi="Times New Roman"/>
                <w:sz w:val="28"/>
                <w:szCs w:val="28"/>
              </w:rPr>
              <w:t>еприменение ответственными лицами комплекса мер по профилактике нарушений в сфере закупок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Pr="00BC2831" w:rsidRDefault="009A006B" w:rsidP="00BB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Маловероятны, но возможны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Pr="00BC2831" w:rsidRDefault="009A006B" w:rsidP="00BB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831">
              <w:rPr>
                <w:rFonts w:ascii="Times New Roman" w:hAnsi="Times New Roman"/>
                <w:sz w:val="28"/>
                <w:szCs w:val="28"/>
              </w:rPr>
              <w:t>Повторное возникновение рисков вероятно</w:t>
            </w:r>
          </w:p>
        </w:tc>
      </w:tr>
      <w:tr w:rsidR="009A006B" w:rsidRPr="008F4B44" w:rsidTr="009A00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Pr="00BC2831" w:rsidRDefault="009A006B" w:rsidP="00BB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831">
              <w:rPr>
                <w:rFonts w:ascii="Times New Roman" w:hAnsi="Times New Roman"/>
                <w:sz w:val="28"/>
                <w:szCs w:val="28"/>
              </w:rPr>
              <w:lastRenderedPageBreak/>
              <w:t>Высокий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Pr="00BC2831" w:rsidRDefault="009A006B" w:rsidP="00BB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831">
              <w:rPr>
                <w:rFonts w:ascii="Times New Roman" w:hAnsi="Times New Roman"/>
                <w:sz w:val="28"/>
                <w:szCs w:val="28"/>
              </w:rPr>
              <w:t>Нарушение антимонопольного законодательства при предоставлении земельных участков на торгах или без торгов</w:t>
            </w:r>
            <w:r>
              <w:rPr>
                <w:rFonts w:ascii="Times New Roman" w:hAnsi="Times New Roman"/>
                <w:sz w:val="28"/>
                <w:szCs w:val="28"/>
              </w:rPr>
              <w:t>, а также при предоставлении имущества в аренду и безвозмездное пользование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Pr="00BC2831" w:rsidRDefault="009A006B" w:rsidP="00BB5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C2831">
              <w:rPr>
                <w:rFonts w:ascii="Times New Roman" w:hAnsi="Times New Roman"/>
                <w:sz w:val="28"/>
                <w:szCs w:val="28"/>
              </w:rPr>
              <w:t>тсутствие достаточной квалификации у специалистов;</w:t>
            </w:r>
          </w:p>
          <w:p w:rsidR="009A006B" w:rsidRPr="00BC2831" w:rsidRDefault="009A006B" w:rsidP="00BB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831">
              <w:rPr>
                <w:rFonts w:ascii="Times New Roman" w:hAnsi="Times New Roman"/>
                <w:sz w:val="28"/>
                <w:szCs w:val="28"/>
              </w:rPr>
              <w:t xml:space="preserve">ненадлежащее осуществление </w:t>
            </w:r>
            <w:proofErr w:type="gramStart"/>
            <w:r w:rsidRPr="00BC283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BC2831">
              <w:rPr>
                <w:rFonts w:ascii="Times New Roman" w:hAnsi="Times New Roman"/>
                <w:sz w:val="28"/>
                <w:szCs w:val="28"/>
              </w:rPr>
              <w:t xml:space="preserve"> процедурой проведения торгов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 стороны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Pr="00BC2831" w:rsidRDefault="009A006B" w:rsidP="00BB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Маловероятны, но возможны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Pr="00BC2831" w:rsidRDefault="009A006B" w:rsidP="00BB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831">
              <w:rPr>
                <w:rFonts w:ascii="Times New Roman" w:hAnsi="Times New Roman"/>
                <w:sz w:val="28"/>
                <w:szCs w:val="28"/>
              </w:rPr>
              <w:t>Повторное возникновение рисков вероятно</w:t>
            </w:r>
          </w:p>
        </w:tc>
      </w:tr>
      <w:tr w:rsidR="009A006B" w:rsidRPr="00BC2831" w:rsidTr="009A00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Pr="00BC2831" w:rsidRDefault="009A006B" w:rsidP="00BB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Незначительный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Pr="00BC2831" w:rsidRDefault="009A006B" w:rsidP="00BB5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831">
              <w:rPr>
                <w:rFonts w:ascii="Times New Roman" w:hAnsi="Times New Roman"/>
                <w:sz w:val="28"/>
                <w:szCs w:val="28"/>
              </w:rPr>
              <w:t>Заключение соглашени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BC2831">
              <w:rPr>
                <w:rFonts w:ascii="Times New Roman" w:hAnsi="Times New Roman"/>
                <w:sz w:val="28"/>
                <w:szCs w:val="28"/>
              </w:rPr>
              <w:t>, котор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BC2831">
              <w:rPr>
                <w:rFonts w:ascii="Times New Roman" w:hAnsi="Times New Roman"/>
                <w:sz w:val="28"/>
                <w:szCs w:val="28"/>
              </w:rPr>
              <w:t>е мо</w:t>
            </w:r>
            <w:r>
              <w:rPr>
                <w:rFonts w:ascii="Times New Roman" w:hAnsi="Times New Roman"/>
                <w:sz w:val="28"/>
                <w:szCs w:val="28"/>
              </w:rPr>
              <w:t>гу</w:t>
            </w:r>
            <w:r w:rsidRPr="00BC2831">
              <w:rPr>
                <w:rFonts w:ascii="Times New Roman" w:hAnsi="Times New Roman"/>
                <w:sz w:val="28"/>
                <w:szCs w:val="28"/>
              </w:rPr>
              <w:t>т привести к ограничению, устранению или недопущению конкуренции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Default="009A006B" w:rsidP="00BB5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006B" w:rsidRPr="00BC2831" w:rsidRDefault="009A006B" w:rsidP="00BB5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831">
              <w:rPr>
                <w:rFonts w:ascii="Times New Roman" w:hAnsi="Times New Roman"/>
                <w:sz w:val="28"/>
                <w:szCs w:val="28"/>
              </w:rPr>
              <w:t xml:space="preserve">недостаточный уровень внутреннего </w:t>
            </w:r>
            <w:proofErr w:type="gramStart"/>
            <w:r w:rsidRPr="00BC283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BC2831">
              <w:rPr>
                <w:rFonts w:ascii="Times New Roman" w:hAnsi="Times New Roman"/>
                <w:sz w:val="28"/>
                <w:szCs w:val="28"/>
              </w:rPr>
              <w:t xml:space="preserve"> соблюдением антимонопольного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Pr="00BC2831" w:rsidRDefault="009A006B" w:rsidP="00BB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831">
              <w:rPr>
                <w:rFonts w:ascii="Times New Roman" w:hAnsi="Times New Roman"/>
                <w:sz w:val="28"/>
                <w:szCs w:val="28"/>
              </w:rPr>
              <w:t>Остаточные риски 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Pr="00BC2831" w:rsidRDefault="009A006B" w:rsidP="00BB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831">
              <w:rPr>
                <w:rFonts w:ascii="Times New Roman" w:hAnsi="Times New Roman"/>
                <w:sz w:val="28"/>
                <w:szCs w:val="28"/>
              </w:rPr>
              <w:t>Повторное возникновение рисков вероятно</w:t>
            </w:r>
          </w:p>
        </w:tc>
      </w:tr>
      <w:tr w:rsidR="009A006B" w:rsidRPr="00BC2831" w:rsidTr="009A00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Pr="00BC2831" w:rsidRDefault="009A006B" w:rsidP="00BB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Незначительный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Pr="00BC2831" w:rsidRDefault="009A006B" w:rsidP="00BB5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831">
              <w:rPr>
                <w:rFonts w:ascii="Times New Roman" w:hAnsi="Times New Roman"/>
                <w:sz w:val="28"/>
                <w:szCs w:val="28"/>
              </w:rPr>
              <w:t>Нарушения антимонопольного законодательства при проведен</w:t>
            </w:r>
            <w:proofErr w:type="gramStart"/>
            <w:r w:rsidRPr="00BC2831">
              <w:rPr>
                <w:rFonts w:ascii="Times New Roman" w:hAnsi="Times New Roman"/>
                <w:sz w:val="28"/>
                <w:szCs w:val="28"/>
              </w:rPr>
              <w:t>ии ау</w:t>
            </w:r>
            <w:proofErr w:type="gramEnd"/>
            <w:r w:rsidRPr="00BC2831">
              <w:rPr>
                <w:rFonts w:ascii="Times New Roman" w:hAnsi="Times New Roman"/>
                <w:sz w:val="28"/>
                <w:szCs w:val="28"/>
              </w:rPr>
              <w:t>кциона по предоставлению прав на размещение нестационарн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BC2831">
              <w:rPr>
                <w:rFonts w:ascii="Times New Roman" w:hAnsi="Times New Roman"/>
                <w:sz w:val="28"/>
                <w:szCs w:val="28"/>
              </w:rPr>
              <w:t xml:space="preserve"> торгов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BC2831">
              <w:rPr>
                <w:rFonts w:ascii="Times New Roman" w:hAnsi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BC2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Pr="00136F4E" w:rsidRDefault="009A006B" w:rsidP="00BB5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C2831">
              <w:rPr>
                <w:rFonts w:ascii="Times New Roman" w:hAnsi="Times New Roman"/>
                <w:sz w:val="28"/>
                <w:szCs w:val="28"/>
              </w:rPr>
              <w:t xml:space="preserve">есоблюдение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законодательства и требований к </w:t>
            </w:r>
            <w:r w:rsidRPr="00BC2831">
              <w:rPr>
                <w:rFonts w:ascii="Times New Roman" w:hAnsi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C2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проведения аукциона по предоставлению права на </w:t>
            </w:r>
            <w:r w:rsidRPr="00BC2831">
              <w:rPr>
                <w:rFonts w:ascii="Times New Roman" w:hAnsi="Times New Roman"/>
                <w:sz w:val="28"/>
                <w:szCs w:val="28"/>
              </w:rPr>
              <w:t>размещени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C2831">
              <w:rPr>
                <w:rFonts w:ascii="Times New Roman" w:hAnsi="Times New Roman"/>
                <w:sz w:val="28"/>
                <w:szCs w:val="28"/>
              </w:rPr>
              <w:t xml:space="preserve"> нестационарного торгового объекта</w:t>
            </w:r>
            <w:r>
              <w:rPr>
                <w:rFonts w:ascii="Times New Roman" w:hAnsi="Times New Roman"/>
                <w:sz w:val="28"/>
                <w:szCs w:val="28"/>
              </w:rPr>
              <w:t>, закрытость процедур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Pr="00BC2831" w:rsidRDefault="009A006B" w:rsidP="00BB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831">
              <w:rPr>
                <w:rFonts w:ascii="Times New Roman" w:hAnsi="Times New Roman"/>
                <w:sz w:val="28"/>
                <w:szCs w:val="28"/>
              </w:rPr>
              <w:t>Остаточные риски 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Pr="00BC2831" w:rsidRDefault="009A006B" w:rsidP="00BB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831">
              <w:rPr>
                <w:rFonts w:ascii="Times New Roman" w:hAnsi="Times New Roman"/>
                <w:sz w:val="28"/>
                <w:szCs w:val="28"/>
              </w:rPr>
              <w:t>Повторное возникновение рисков вероятно</w:t>
            </w:r>
          </w:p>
        </w:tc>
      </w:tr>
      <w:tr w:rsidR="009A006B" w:rsidRPr="00BC2831" w:rsidTr="009A00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Default="009A006B" w:rsidP="00BB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Незначительный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Pr="00817CC7" w:rsidRDefault="009A006B" w:rsidP="00BB5E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необоснованных </w:t>
            </w:r>
            <w:r w:rsidRPr="00817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преимуществ  путем  предоставления муниципальных  преференций  в нарушение требований, установленных гл. 5 Федерального закона от 26.07.2006 № 135-ФЗ «О защите конкуренции»</w:t>
            </w:r>
          </w:p>
          <w:p w:rsidR="009A006B" w:rsidRPr="00817CC7" w:rsidRDefault="009A006B" w:rsidP="00BB5E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Default="009A006B" w:rsidP="00BB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Несоблюдение требований</w:t>
            </w:r>
            <w:r w:rsidRPr="00817CC7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26.07.2006 № </w:t>
            </w:r>
            <w:r w:rsidRPr="00817CC7">
              <w:rPr>
                <w:rFonts w:ascii="Times New Roman" w:hAnsi="Times New Roman"/>
                <w:sz w:val="28"/>
                <w:szCs w:val="28"/>
              </w:rPr>
              <w:lastRenderedPageBreak/>
              <w:t>135-ФЗ «О защите конкуренции»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предоставлении преимуществ хозяйствующим субъектам, которые обеспечивают им более выгодные условия деятельности, путем передачи муниципального имущества, иных объектов гражданских прав либо путем предоставления имущественных льгот, муниципальных гарантий;</w:t>
            </w:r>
            <w:r w:rsidRPr="00BC2831">
              <w:rPr>
                <w:rFonts w:ascii="Times New Roman" w:hAnsi="Times New Roman"/>
                <w:sz w:val="28"/>
                <w:szCs w:val="28"/>
              </w:rPr>
              <w:t xml:space="preserve"> предоставление преференций, </w:t>
            </w:r>
            <w:r>
              <w:rPr>
                <w:rFonts w:ascii="Times New Roman" w:hAnsi="Times New Roman"/>
                <w:sz w:val="28"/>
                <w:szCs w:val="28"/>
              </w:rPr>
              <w:t>в формах, не предусмотренных законодательством;</w:t>
            </w:r>
            <w:r w:rsidRPr="00BC2831">
              <w:rPr>
                <w:rFonts w:ascii="Times New Roman" w:hAnsi="Times New Roman"/>
                <w:sz w:val="28"/>
                <w:szCs w:val="28"/>
              </w:rPr>
              <w:t xml:space="preserve"> недостаточный уровень внутреннего контроля за соблюдением антимонопольного законодательства</w:t>
            </w:r>
            <w:proofErr w:type="gramEnd"/>
          </w:p>
          <w:p w:rsidR="009A006B" w:rsidRPr="00817CC7" w:rsidRDefault="009A006B" w:rsidP="00BB5E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6B" w:rsidRDefault="009A006B" w:rsidP="00BB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Pr="00BC2831" w:rsidRDefault="009A006B" w:rsidP="00BB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8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Остаточные риски </w:t>
            </w:r>
            <w:r w:rsidRPr="00BC2831">
              <w:rPr>
                <w:rFonts w:ascii="Times New Roman" w:hAnsi="Times New Roman"/>
                <w:sz w:val="28"/>
                <w:szCs w:val="28"/>
              </w:rPr>
              <w:lastRenderedPageBreak/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Pr="00BC2831" w:rsidRDefault="009A006B" w:rsidP="00BB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8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Повторное возникновение </w:t>
            </w:r>
            <w:r w:rsidRPr="00BC2831">
              <w:rPr>
                <w:rFonts w:ascii="Times New Roman" w:hAnsi="Times New Roman"/>
                <w:sz w:val="28"/>
                <w:szCs w:val="28"/>
              </w:rPr>
              <w:lastRenderedPageBreak/>
              <w:t>рисков маловероятно</w:t>
            </w:r>
          </w:p>
        </w:tc>
      </w:tr>
      <w:tr w:rsidR="009A006B" w:rsidRPr="00BC2831" w:rsidTr="009A00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Pr="00BC2831" w:rsidRDefault="009A006B" w:rsidP="00BB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831">
              <w:rPr>
                <w:rFonts w:ascii="Times New Roman" w:hAnsi="Times New Roman"/>
                <w:sz w:val="28"/>
                <w:szCs w:val="28"/>
              </w:rPr>
              <w:lastRenderedPageBreak/>
              <w:t>Низкий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Pr="00BC2831" w:rsidRDefault="009A006B" w:rsidP="00BB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831">
              <w:rPr>
                <w:rFonts w:ascii="Times New Roman" w:hAnsi="Times New Roman"/>
                <w:sz w:val="28"/>
                <w:szCs w:val="28"/>
              </w:rPr>
              <w:t>Принятие актов и совершение действий (бездействий), которые приводят или могут привести к недопущению, ограничению или устранению конкуренции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Pr="00BC2831" w:rsidRDefault="009A006B" w:rsidP="00BB5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C2831">
              <w:rPr>
                <w:rFonts w:ascii="Times New Roman" w:hAnsi="Times New Roman"/>
                <w:sz w:val="28"/>
                <w:szCs w:val="28"/>
              </w:rPr>
              <w:t xml:space="preserve">едооценка специалистами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C2831">
              <w:rPr>
                <w:rFonts w:ascii="Times New Roman" w:hAnsi="Times New Roman"/>
                <w:sz w:val="28"/>
                <w:szCs w:val="28"/>
              </w:rPr>
              <w:t>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9A006B" w:rsidRPr="00BC2831" w:rsidRDefault="009A006B" w:rsidP="00BB5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831">
              <w:rPr>
                <w:rFonts w:ascii="Times New Roman" w:hAnsi="Times New Roman"/>
                <w:sz w:val="28"/>
                <w:szCs w:val="28"/>
              </w:rPr>
              <w:t xml:space="preserve">ошибочное применение специалистами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C2831">
              <w:rPr>
                <w:rFonts w:ascii="Times New Roman" w:hAnsi="Times New Roman"/>
                <w:sz w:val="28"/>
                <w:szCs w:val="28"/>
              </w:rPr>
              <w:t>дминистрации норм антимонопольного законодательства;</w:t>
            </w:r>
          </w:p>
          <w:p w:rsidR="009A006B" w:rsidRPr="00BC2831" w:rsidRDefault="009A006B" w:rsidP="00BB5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831">
              <w:rPr>
                <w:rFonts w:ascii="Times New Roman" w:hAnsi="Times New Roman"/>
                <w:sz w:val="28"/>
                <w:szCs w:val="28"/>
              </w:rPr>
              <w:t xml:space="preserve">недостаточность знаний антимонопольного законодательства у специалистов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C2831">
              <w:rPr>
                <w:rFonts w:ascii="Times New Roman" w:hAnsi="Times New Roman"/>
                <w:sz w:val="28"/>
                <w:szCs w:val="28"/>
              </w:rPr>
              <w:t>дминистрации;</w:t>
            </w:r>
          </w:p>
          <w:p w:rsidR="009A006B" w:rsidRPr="00BC2831" w:rsidRDefault="009A006B" w:rsidP="00BB5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831">
              <w:rPr>
                <w:rFonts w:ascii="Times New Roman" w:hAnsi="Times New Roman"/>
                <w:sz w:val="28"/>
                <w:szCs w:val="28"/>
              </w:rPr>
              <w:t xml:space="preserve">недостаточный уровень внутреннего </w:t>
            </w:r>
            <w:proofErr w:type="gramStart"/>
            <w:r w:rsidRPr="00BC2831">
              <w:rPr>
                <w:rFonts w:ascii="Times New Roman" w:hAnsi="Times New Roman"/>
                <w:sz w:val="28"/>
                <w:szCs w:val="28"/>
              </w:rPr>
              <w:lastRenderedPageBreak/>
              <w:t>контроля за</w:t>
            </w:r>
            <w:proofErr w:type="gramEnd"/>
            <w:r w:rsidRPr="00BC2831">
              <w:rPr>
                <w:rFonts w:ascii="Times New Roman" w:hAnsi="Times New Roman"/>
                <w:sz w:val="28"/>
                <w:szCs w:val="28"/>
              </w:rPr>
              <w:t xml:space="preserve"> соблюдением специалистами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C2831">
              <w:rPr>
                <w:rFonts w:ascii="Times New Roman" w:hAnsi="Times New Roman"/>
                <w:sz w:val="28"/>
                <w:szCs w:val="28"/>
              </w:rPr>
              <w:t>дминистрации требований антимонопольного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Pr="00BC2831" w:rsidRDefault="009A006B" w:rsidP="00BB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831">
              <w:rPr>
                <w:rFonts w:ascii="Times New Roman" w:hAnsi="Times New Roman"/>
                <w:sz w:val="28"/>
                <w:szCs w:val="28"/>
              </w:rPr>
              <w:lastRenderedPageBreak/>
              <w:t>Остаточные риски 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B" w:rsidRPr="00BC2831" w:rsidRDefault="009A006B" w:rsidP="00BB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831">
              <w:rPr>
                <w:rFonts w:ascii="Times New Roman" w:hAnsi="Times New Roman"/>
                <w:sz w:val="28"/>
                <w:szCs w:val="28"/>
              </w:rPr>
              <w:t>Повторное возникновение рисков маловероятно</w:t>
            </w:r>
          </w:p>
        </w:tc>
      </w:tr>
    </w:tbl>
    <w:p w:rsidR="009A006B" w:rsidRDefault="009A006B" w:rsidP="009A0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006B" w:rsidRDefault="009A006B" w:rsidP="009A006B">
      <w:pPr>
        <w:ind w:left="567"/>
        <w:rPr>
          <w:rFonts w:ascii="Times New Roman" w:hAnsi="Times New Roman"/>
          <w:sz w:val="28"/>
          <w:szCs w:val="28"/>
        </w:rPr>
      </w:pPr>
    </w:p>
    <w:p w:rsidR="009A006B" w:rsidRDefault="009A006B" w:rsidP="009A006B">
      <w:pPr>
        <w:ind w:left="567"/>
        <w:rPr>
          <w:rFonts w:ascii="Times New Roman" w:hAnsi="Times New Roman"/>
          <w:sz w:val="28"/>
          <w:szCs w:val="28"/>
        </w:rPr>
      </w:pPr>
    </w:p>
    <w:p w:rsidR="009A006B" w:rsidRDefault="009A006B" w:rsidP="009A006B">
      <w:pPr>
        <w:ind w:left="567"/>
        <w:rPr>
          <w:rFonts w:ascii="Times New Roman" w:hAnsi="Times New Roman"/>
          <w:sz w:val="28"/>
          <w:szCs w:val="28"/>
        </w:rPr>
      </w:pPr>
    </w:p>
    <w:p w:rsidR="009A006B" w:rsidRDefault="009A006B" w:rsidP="009A006B">
      <w:pPr>
        <w:ind w:left="567"/>
        <w:rPr>
          <w:rFonts w:ascii="Times New Roman" w:hAnsi="Times New Roman"/>
          <w:sz w:val="28"/>
          <w:szCs w:val="28"/>
        </w:rPr>
      </w:pPr>
    </w:p>
    <w:p w:rsidR="009A006B" w:rsidRDefault="009A006B" w:rsidP="009A006B">
      <w:pPr>
        <w:ind w:left="567"/>
        <w:rPr>
          <w:rFonts w:ascii="Times New Roman" w:hAnsi="Times New Roman"/>
          <w:sz w:val="28"/>
          <w:szCs w:val="28"/>
        </w:rPr>
      </w:pPr>
    </w:p>
    <w:p w:rsidR="009A006B" w:rsidRDefault="009A006B" w:rsidP="009A006B">
      <w:pPr>
        <w:ind w:left="567"/>
        <w:rPr>
          <w:rFonts w:ascii="Times New Roman" w:hAnsi="Times New Roman"/>
          <w:sz w:val="28"/>
          <w:szCs w:val="28"/>
        </w:rPr>
      </w:pPr>
    </w:p>
    <w:p w:rsidR="009A006B" w:rsidRDefault="009A006B" w:rsidP="009A006B">
      <w:pPr>
        <w:ind w:left="567"/>
        <w:rPr>
          <w:rFonts w:ascii="Times New Roman" w:hAnsi="Times New Roman"/>
          <w:sz w:val="28"/>
          <w:szCs w:val="28"/>
        </w:rPr>
      </w:pPr>
    </w:p>
    <w:p w:rsidR="009A006B" w:rsidRDefault="009A006B" w:rsidP="009A006B">
      <w:pPr>
        <w:ind w:left="567"/>
        <w:rPr>
          <w:rFonts w:ascii="Times New Roman" w:hAnsi="Times New Roman"/>
          <w:sz w:val="28"/>
          <w:szCs w:val="28"/>
        </w:rPr>
      </w:pPr>
    </w:p>
    <w:p w:rsidR="009A006B" w:rsidRDefault="009A006B" w:rsidP="009A006B">
      <w:pPr>
        <w:ind w:left="567"/>
        <w:rPr>
          <w:rFonts w:ascii="Times New Roman" w:hAnsi="Times New Roman"/>
          <w:sz w:val="28"/>
          <w:szCs w:val="28"/>
        </w:rPr>
      </w:pPr>
    </w:p>
    <w:p w:rsidR="009A006B" w:rsidRDefault="009A006B" w:rsidP="009A006B">
      <w:pPr>
        <w:ind w:left="567"/>
        <w:rPr>
          <w:rFonts w:ascii="Times New Roman" w:hAnsi="Times New Roman"/>
          <w:sz w:val="28"/>
          <w:szCs w:val="28"/>
        </w:rPr>
      </w:pPr>
    </w:p>
    <w:p w:rsidR="009A006B" w:rsidRDefault="009A006B" w:rsidP="009A006B">
      <w:pPr>
        <w:ind w:left="567"/>
        <w:rPr>
          <w:rFonts w:ascii="Times New Roman" w:hAnsi="Times New Roman"/>
          <w:sz w:val="28"/>
          <w:szCs w:val="28"/>
        </w:rPr>
      </w:pPr>
    </w:p>
    <w:p w:rsidR="009A006B" w:rsidRDefault="009A006B" w:rsidP="009A006B">
      <w:pPr>
        <w:ind w:left="567"/>
        <w:rPr>
          <w:rFonts w:ascii="Times New Roman" w:hAnsi="Times New Roman"/>
          <w:sz w:val="28"/>
          <w:szCs w:val="28"/>
        </w:rPr>
      </w:pPr>
    </w:p>
    <w:p w:rsidR="009A006B" w:rsidRDefault="009A006B" w:rsidP="009A006B">
      <w:pPr>
        <w:ind w:left="567"/>
        <w:rPr>
          <w:rFonts w:ascii="Times New Roman" w:hAnsi="Times New Roman"/>
          <w:sz w:val="28"/>
          <w:szCs w:val="28"/>
        </w:rPr>
      </w:pPr>
    </w:p>
    <w:p w:rsidR="009A006B" w:rsidRDefault="009A006B" w:rsidP="009A006B">
      <w:pPr>
        <w:ind w:left="567"/>
        <w:rPr>
          <w:rFonts w:ascii="Times New Roman" w:hAnsi="Times New Roman"/>
          <w:sz w:val="28"/>
          <w:szCs w:val="28"/>
        </w:rPr>
      </w:pPr>
    </w:p>
    <w:p w:rsidR="009A006B" w:rsidRDefault="009A006B" w:rsidP="009A006B">
      <w:pPr>
        <w:ind w:left="567"/>
        <w:rPr>
          <w:rFonts w:ascii="Times New Roman" w:hAnsi="Times New Roman"/>
          <w:sz w:val="28"/>
          <w:szCs w:val="28"/>
        </w:rPr>
      </w:pPr>
    </w:p>
    <w:p w:rsidR="009A006B" w:rsidRDefault="009A006B" w:rsidP="009A00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2D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</w:p>
    <w:p w:rsidR="009A006B" w:rsidRDefault="009A006B" w:rsidP="009A00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города Ливны</w:t>
      </w:r>
    </w:p>
    <w:p w:rsidR="009A006B" w:rsidRDefault="009A006B" w:rsidP="009A006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 2024 г.</w:t>
      </w:r>
    </w:p>
    <w:p w:rsidR="009A006B" w:rsidRPr="00A97CDD" w:rsidRDefault="009A006B" w:rsidP="009A006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97CDD">
        <w:rPr>
          <w:rFonts w:ascii="Times New Roman" w:hAnsi="Times New Roman"/>
          <w:bCs/>
          <w:sz w:val="28"/>
          <w:szCs w:val="28"/>
        </w:rPr>
        <w:t>План мероприятий («дорожная карта»)</w:t>
      </w:r>
    </w:p>
    <w:p w:rsidR="009A006B" w:rsidRDefault="009A006B" w:rsidP="009A006B">
      <w:pPr>
        <w:spacing w:after="0" w:line="240" w:lineRule="auto"/>
        <w:ind w:left="1134"/>
        <w:jc w:val="center"/>
        <w:rPr>
          <w:rFonts w:ascii="Times New Roman" w:hAnsi="Times New Roman"/>
          <w:bCs/>
          <w:sz w:val="28"/>
          <w:szCs w:val="28"/>
        </w:rPr>
      </w:pPr>
      <w:r w:rsidRPr="00A97CDD">
        <w:rPr>
          <w:rFonts w:ascii="Times New Roman" w:hAnsi="Times New Roman"/>
          <w:bCs/>
          <w:sz w:val="28"/>
          <w:szCs w:val="28"/>
        </w:rPr>
        <w:t xml:space="preserve">по снижению рисков нарушения антимонопольного законодательства </w:t>
      </w:r>
    </w:p>
    <w:p w:rsidR="009A006B" w:rsidRPr="00A97CDD" w:rsidRDefault="009A006B" w:rsidP="009A006B">
      <w:pPr>
        <w:spacing w:after="0" w:line="240" w:lineRule="auto"/>
        <w:ind w:left="113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администрацией города Ливны Орловской области </w:t>
      </w:r>
      <w:r w:rsidRPr="00A97CDD">
        <w:rPr>
          <w:rFonts w:ascii="Times New Roman" w:hAnsi="Times New Roman"/>
          <w:bCs/>
          <w:sz w:val="28"/>
          <w:szCs w:val="28"/>
        </w:rPr>
        <w:t>на 202</w:t>
      </w:r>
      <w:r>
        <w:rPr>
          <w:rFonts w:ascii="Times New Roman" w:hAnsi="Times New Roman"/>
          <w:bCs/>
          <w:sz w:val="28"/>
          <w:szCs w:val="28"/>
        </w:rPr>
        <w:t>4 год</w:t>
      </w:r>
    </w:p>
    <w:p w:rsidR="009A006B" w:rsidRPr="00A97CDD" w:rsidRDefault="009A006B" w:rsidP="009A006B">
      <w:pPr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693"/>
        <w:gridCol w:w="3402"/>
        <w:gridCol w:w="1701"/>
        <w:gridCol w:w="2835"/>
        <w:gridCol w:w="2977"/>
      </w:tblGrid>
      <w:tr w:rsidR="009A006B" w:rsidRPr="00AB4095" w:rsidTr="009A006B">
        <w:tc>
          <w:tcPr>
            <w:tcW w:w="993" w:type="dxa"/>
          </w:tcPr>
          <w:p w:rsidR="009A006B" w:rsidRPr="00AB4095" w:rsidRDefault="009A006B" w:rsidP="00BB5E55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40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B409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B40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9A006B" w:rsidRPr="00AB4095" w:rsidRDefault="009A006B" w:rsidP="00BB5E55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Описание риска</w:t>
            </w:r>
          </w:p>
        </w:tc>
        <w:tc>
          <w:tcPr>
            <w:tcW w:w="3402" w:type="dxa"/>
          </w:tcPr>
          <w:p w:rsidR="009A006B" w:rsidRPr="00AB4095" w:rsidRDefault="009A006B" w:rsidP="009A0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Мероприятия по минимизации и устранению рисков</w:t>
            </w:r>
          </w:p>
        </w:tc>
        <w:tc>
          <w:tcPr>
            <w:tcW w:w="1701" w:type="dxa"/>
          </w:tcPr>
          <w:p w:rsidR="009A006B" w:rsidRPr="00AB4095" w:rsidRDefault="009A006B" w:rsidP="009A0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835" w:type="dxa"/>
          </w:tcPr>
          <w:p w:rsidR="009A006B" w:rsidRPr="00AB4095" w:rsidRDefault="009A006B" w:rsidP="009A0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Планируемый</w:t>
            </w:r>
          </w:p>
          <w:p w:rsidR="009A006B" w:rsidRPr="00AB4095" w:rsidRDefault="009A006B" w:rsidP="009A0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2977" w:type="dxa"/>
          </w:tcPr>
          <w:p w:rsidR="009A006B" w:rsidRPr="00AB4095" w:rsidRDefault="009A006B" w:rsidP="009A0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Ответственное структурное подразделение</w:t>
            </w:r>
          </w:p>
        </w:tc>
      </w:tr>
      <w:tr w:rsidR="009A006B" w:rsidRPr="00AB4095" w:rsidTr="009A006B">
        <w:tc>
          <w:tcPr>
            <w:tcW w:w="993" w:type="dxa"/>
          </w:tcPr>
          <w:p w:rsidR="009A006B" w:rsidRPr="00AB4095" w:rsidRDefault="009A006B" w:rsidP="00BB5E55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9A006B" w:rsidRPr="00AB4095" w:rsidRDefault="009A006B" w:rsidP="009A00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 xml:space="preserve">Нарушения при осуществлении закупок товаров, работ, услуг для обеспечения муниципальных нужд путем утверждения конкурсной документации, документации об электронном аукционе, документации о запросе предложений, повлекшие за собой </w:t>
            </w:r>
            <w:r w:rsidRPr="00AB4095">
              <w:rPr>
                <w:rFonts w:ascii="Times New Roman" w:hAnsi="Times New Roman"/>
                <w:sz w:val="28"/>
                <w:szCs w:val="28"/>
              </w:rPr>
              <w:lastRenderedPageBreak/>
              <w:t>нарушение антимонопольного законодательства</w:t>
            </w:r>
          </w:p>
        </w:tc>
        <w:tc>
          <w:tcPr>
            <w:tcW w:w="3402" w:type="dxa"/>
          </w:tcPr>
          <w:p w:rsidR="009A006B" w:rsidRPr="00AB4095" w:rsidRDefault="009A006B" w:rsidP="009A0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мониторинга изменений законодательства о закупках;</w:t>
            </w:r>
          </w:p>
          <w:p w:rsidR="009A006B" w:rsidRPr="00AB4095" w:rsidRDefault="009A006B" w:rsidP="009A0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осуществление текущего контроля закупочной деятельности</w:t>
            </w:r>
          </w:p>
        </w:tc>
        <w:tc>
          <w:tcPr>
            <w:tcW w:w="1701" w:type="dxa"/>
          </w:tcPr>
          <w:p w:rsidR="009A006B" w:rsidRPr="00AB4095" w:rsidRDefault="009A006B" w:rsidP="009A0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9A006B" w:rsidRPr="00AB4095" w:rsidRDefault="009A006B" w:rsidP="009A0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Минимизация риска за счет осуществления закупок товаров, работ, услуг для обеспечения муниципальных нужд в соответствии с действующим законодательством без нарушений.</w:t>
            </w:r>
          </w:p>
        </w:tc>
        <w:tc>
          <w:tcPr>
            <w:tcW w:w="2977" w:type="dxa"/>
          </w:tcPr>
          <w:p w:rsidR="009A006B" w:rsidRPr="00AB4095" w:rsidRDefault="009A006B" w:rsidP="009A0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 xml:space="preserve">Комитет экономики, предпринимательства и торговли, отраслевые (функциональные) органы администрации города, выступающие заказчиками </w:t>
            </w:r>
          </w:p>
        </w:tc>
      </w:tr>
      <w:tr w:rsidR="009A006B" w:rsidRPr="00AB4095" w:rsidTr="009A006B">
        <w:tc>
          <w:tcPr>
            <w:tcW w:w="993" w:type="dxa"/>
          </w:tcPr>
          <w:p w:rsidR="009A006B" w:rsidRPr="00AB4095" w:rsidRDefault="009A006B" w:rsidP="00BB5E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AB40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A006B" w:rsidRPr="00AB4095" w:rsidRDefault="009A006B" w:rsidP="009A00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Нарушение антимонопольного законодательства при предоставлении земельных участков на торгах или без торгов</w:t>
            </w:r>
          </w:p>
        </w:tc>
        <w:tc>
          <w:tcPr>
            <w:tcW w:w="3402" w:type="dxa"/>
          </w:tcPr>
          <w:p w:rsidR="009A006B" w:rsidRPr="00AB4095" w:rsidRDefault="009A006B" w:rsidP="009A0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Изучение нормативных правовых актов; мониторинг изменений действующего законодательства; анализ жалоб, поступающих на рассмотрение в ФАС России и УФАС по Орловской области,</w:t>
            </w:r>
            <w:r w:rsidRPr="00AB4095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AB4095">
              <w:rPr>
                <w:rFonts w:ascii="Times New Roman" w:hAnsi="Times New Roman"/>
                <w:sz w:val="28"/>
                <w:szCs w:val="28"/>
              </w:rPr>
              <w:t>учет в работе ранее принятых решений по жалобам; анализ допущенных нарушений</w:t>
            </w:r>
          </w:p>
        </w:tc>
        <w:tc>
          <w:tcPr>
            <w:tcW w:w="1701" w:type="dxa"/>
          </w:tcPr>
          <w:p w:rsidR="009A006B" w:rsidRPr="00AB4095" w:rsidRDefault="009A006B" w:rsidP="009A0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9A006B" w:rsidRPr="00AB4095" w:rsidRDefault="009A006B" w:rsidP="009A0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Отсутствие нарушений антимонопольного законодательства при предоставлении земельных участков на торгах или без торгов</w:t>
            </w:r>
          </w:p>
        </w:tc>
        <w:tc>
          <w:tcPr>
            <w:tcW w:w="2977" w:type="dxa"/>
          </w:tcPr>
          <w:p w:rsidR="009A006B" w:rsidRPr="00AB4095" w:rsidRDefault="009A006B" w:rsidP="00BB5E55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Управление муниципального имущества администрации города</w:t>
            </w:r>
          </w:p>
        </w:tc>
      </w:tr>
      <w:tr w:rsidR="009A006B" w:rsidRPr="00AB4095" w:rsidTr="009A006B">
        <w:tc>
          <w:tcPr>
            <w:tcW w:w="993" w:type="dxa"/>
          </w:tcPr>
          <w:p w:rsidR="009A006B" w:rsidRPr="00AB4095" w:rsidRDefault="009A006B" w:rsidP="00BB5E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B40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A006B" w:rsidRPr="00AB4095" w:rsidRDefault="009A006B" w:rsidP="009A0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Заключение соглашений, которые могут привести к ограничению, устранению или недопущению конкуренции</w:t>
            </w:r>
          </w:p>
        </w:tc>
        <w:tc>
          <w:tcPr>
            <w:tcW w:w="3402" w:type="dxa"/>
          </w:tcPr>
          <w:p w:rsidR="009A006B" w:rsidRPr="00AB4095" w:rsidRDefault="009A006B" w:rsidP="009A0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у специалистов в части знаний антимонопольного законодательства; усиление внутреннего </w:t>
            </w:r>
            <w:proofErr w:type="gramStart"/>
            <w:r w:rsidRPr="00AB4095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AB4095">
              <w:rPr>
                <w:rFonts w:ascii="Times New Roman" w:hAnsi="Times New Roman"/>
                <w:sz w:val="28"/>
                <w:szCs w:val="28"/>
              </w:rPr>
              <w:t xml:space="preserve"> соблюдением специалистами администрации антимонопольного законодательства</w:t>
            </w:r>
          </w:p>
        </w:tc>
        <w:tc>
          <w:tcPr>
            <w:tcW w:w="1701" w:type="dxa"/>
          </w:tcPr>
          <w:p w:rsidR="009A006B" w:rsidRPr="00AB4095" w:rsidRDefault="009A006B" w:rsidP="009A0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9A006B" w:rsidRPr="00AB4095" w:rsidRDefault="009A006B" w:rsidP="009A0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 xml:space="preserve">Отсутствие заключенных соглашений, в которых могут быть выявлены нарушения антимонопольного законодательства </w:t>
            </w:r>
          </w:p>
        </w:tc>
        <w:tc>
          <w:tcPr>
            <w:tcW w:w="2977" w:type="dxa"/>
          </w:tcPr>
          <w:p w:rsidR="009A006B" w:rsidRPr="00AB4095" w:rsidRDefault="009A006B" w:rsidP="00BB5E55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Отраслевые (функциональные) органы, структурные подразделения администрации города</w:t>
            </w:r>
          </w:p>
        </w:tc>
      </w:tr>
      <w:tr w:rsidR="009A006B" w:rsidRPr="00AB4095" w:rsidTr="009A006B">
        <w:tc>
          <w:tcPr>
            <w:tcW w:w="993" w:type="dxa"/>
          </w:tcPr>
          <w:p w:rsidR="009A006B" w:rsidRPr="00AB4095" w:rsidRDefault="009A006B" w:rsidP="00BB5E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AB40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A006B" w:rsidRPr="00AB4095" w:rsidRDefault="009A006B" w:rsidP="009A0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Нарушения антимонопольного законодательства при проведен</w:t>
            </w:r>
            <w:proofErr w:type="gramStart"/>
            <w:r w:rsidRPr="00AB4095">
              <w:rPr>
                <w:rFonts w:ascii="Times New Roman" w:hAnsi="Times New Roman"/>
                <w:sz w:val="28"/>
                <w:szCs w:val="28"/>
              </w:rPr>
              <w:t>ии ау</w:t>
            </w:r>
            <w:proofErr w:type="gramEnd"/>
            <w:r w:rsidRPr="00AB4095">
              <w:rPr>
                <w:rFonts w:ascii="Times New Roman" w:hAnsi="Times New Roman"/>
                <w:sz w:val="28"/>
                <w:szCs w:val="28"/>
              </w:rPr>
              <w:t xml:space="preserve">кционов по предоставлению прав на размещение нестационарных торговых объектов </w:t>
            </w:r>
          </w:p>
        </w:tc>
        <w:tc>
          <w:tcPr>
            <w:tcW w:w="3402" w:type="dxa"/>
          </w:tcPr>
          <w:p w:rsidR="009A006B" w:rsidRPr="00AB4095" w:rsidRDefault="009A006B" w:rsidP="009A0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Изучение нормативных правовых актов; мониторинг изменений действующего законодательства; анализ жалоб, поступающих на рассмотрение в ФАС России и УФАС по Орловской области,</w:t>
            </w:r>
            <w:r w:rsidRPr="00AB4095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AB4095">
              <w:rPr>
                <w:rFonts w:ascii="Times New Roman" w:hAnsi="Times New Roman"/>
                <w:sz w:val="28"/>
                <w:szCs w:val="28"/>
              </w:rPr>
              <w:t>учет в работе ранее принятых решений по жалобам; анализ допущенных нарушений.</w:t>
            </w:r>
          </w:p>
        </w:tc>
        <w:tc>
          <w:tcPr>
            <w:tcW w:w="1701" w:type="dxa"/>
          </w:tcPr>
          <w:p w:rsidR="009A006B" w:rsidRPr="00AB4095" w:rsidRDefault="009A006B" w:rsidP="009A0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9A006B" w:rsidRPr="00AB4095" w:rsidRDefault="009A006B" w:rsidP="009A0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Отсутствие нарушений антимонопольных требований к торгам при проведен</w:t>
            </w:r>
            <w:proofErr w:type="gramStart"/>
            <w:r w:rsidRPr="00AB4095">
              <w:rPr>
                <w:rFonts w:ascii="Times New Roman" w:hAnsi="Times New Roman"/>
                <w:sz w:val="28"/>
                <w:szCs w:val="28"/>
              </w:rPr>
              <w:t>ии ау</w:t>
            </w:r>
            <w:proofErr w:type="gramEnd"/>
            <w:r w:rsidRPr="00AB4095">
              <w:rPr>
                <w:rFonts w:ascii="Times New Roman" w:hAnsi="Times New Roman"/>
                <w:sz w:val="28"/>
                <w:szCs w:val="28"/>
              </w:rPr>
              <w:t>кциона по предоставлению прав на размещение нестационарных торговых объектов, отсутствие обоснованных жалоб о нарушениях.</w:t>
            </w:r>
          </w:p>
        </w:tc>
        <w:tc>
          <w:tcPr>
            <w:tcW w:w="2977" w:type="dxa"/>
          </w:tcPr>
          <w:p w:rsidR="009A006B" w:rsidRPr="00AB4095" w:rsidRDefault="009A006B" w:rsidP="00BB5E55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Комитет экономики, предпринимательства и торговли администрации города</w:t>
            </w:r>
          </w:p>
        </w:tc>
      </w:tr>
      <w:tr w:rsidR="009A006B" w:rsidRPr="00AB4095" w:rsidTr="009A006B">
        <w:tc>
          <w:tcPr>
            <w:tcW w:w="993" w:type="dxa"/>
          </w:tcPr>
          <w:p w:rsidR="009A006B" w:rsidRPr="00AB4095" w:rsidRDefault="009A006B" w:rsidP="00BB5E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B40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A006B" w:rsidRPr="00AB4095" w:rsidRDefault="009A006B" w:rsidP="009A00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 xml:space="preserve">Нарушения порядка заключения договоров в отношении муниципального имущества </w:t>
            </w:r>
          </w:p>
        </w:tc>
        <w:tc>
          <w:tcPr>
            <w:tcW w:w="3402" w:type="dxa"/>
          </w:tcPr>
          <w:p w:rsidR="009A006B" w:rsidRPr="00AB4095" w:rsidRDefault="009A006B" w:rsidP="009A0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Изучение нормативных правовых актов; мониторинг изменений действующего законодательства, регулирующего порядок предоставления муниципального имущества и заключения договоров.</w:t>
            </w:r>
          </w:p>
        </w:tc>
        <w:tc>
          <w:tcPr>
            <w:tcW w:w="1701" w:type="dxa"/>
          </w:tcPr>
          <w:p w:rsidR="009A006B" w:rsidRPr="00AB4095" w:rsidRDefault="009A006B" w:rsidP="009A0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9A006B" w:rsidRPr="00AB4095" w:rsidRDefault="009A006B" w:rsidP="009A0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Отсутствие нарушений и обоснованных жалоб при заключении договоров в отношении муниципального имущества</w:t>
            </w:r>
          </w:p>
        </w:tc>
        <w:tc>
          <w:tcPr>
            <w:tcW w:w="2977" w:type="dxa"/>
          </w:tcPr>
          <w:p w:rsidR="009A006B" w:rsidRPr="00AB4095" w:rsidRDefault="009A006B" w:rsidP="00BB5E55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Управление муниципального имущества администрации города</w:t>
            </w:r>
          </w:p>
        </w:tc>
      </w:tr>
      <w:tr w:rsidR="009A006B" w:rsidRPr="00AB4095" w:rsidTr="009A006B">
        <w:tc>
          <w:tcPr>
            <w:tcW w:w="993" w:type="dxa"/>
          </w:tcPr>
          <w:p w:rsidR="009A006B" w:rsidRPr="00AB4095" w:rsidRDefault="009A006B" w:rsidP="00BB5E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B40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A006B" w:rsidRPr="00AB4095" w:rsidRDefault="009A006B" w:rsidP="009A00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409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необоснованных преимуществ  путем  предоставления муниципальных  </w:t>
            </w:r>
            <w:r w:rsidRPr="00AB4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преференций  в нарушение требований, установленных гл. 5 Федерального закона от 26.07.2006 № 135-ФЗ «О защите конкуренции»</w:t>
            </w:r>
          </w:p>
          <w:p w:rsidR="009A006B" w:rsidRPr="00AB4095" w:rsidRDefault="009A006B" w:rsidP="009A00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A006B" w:rsidRPr="00AB4095" w:rsidRDefault="009A006B" w:rsidP="009A0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проведения  надлежащей экспертизы документации;</w:t>
            </w:r>
          </w:p>
          <w:p w:rsidR="009A006B" w:rsidRPr="00AB4095" w:rsidRDefault="009A006B" w:rsidP="009A00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4095">
              <w:rPr>
                <w:rFonts w:ascii="Times New Roman" w:hAnsi="Times New Roman" w:cs="Times New Roman"/>
                <w:sz w:val="28"/>
                <w:szCs w:val="28"/>
              </w:rPr>
              <w:t>анализ судебно-</w:t>
            </w:r>
            <w:r w:rsidRPr="00AB4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административной практики;</w:t>
            </w:r>
          </w:p>
          <w:p w:rsidR="009A006B" w:rsidRPr="00AB4095" w:rsidRDefault="009A006B" w:rsidP="009A0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конфликт интересов муниципальных служащих, в компетенцию которых входит рассмотрение данного вопроса;</w:t>
            </w:r>
          </w:p>
          <w:p w:rsidR="009A006B" w:rsidRPr="00AB4095" w:rsidRDefault="009A006B" w:rsidP="009A0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повышение уровня квалификации  муниципальных служащих</w:t>
            </w:r>
          </w:p>
        </w:tc>
        <w:tc>
          <w:tcPr>
            <w:tcW w:w="1701" w:type="dxa"/>
          </w:tcPr>
          <w:p w:rsidR="009A006B" w:rsidRPr="00AB4095" w:rsidRDefault="009A006B" w:rsidP="009A0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9A006B" w:rsidRPr="00AB4095" w:rsidRDefault="009A006B" w:rsidP="009A0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 xml:space="preserve">Соблюдение требований антимонопольного законодательства при </w:t>
            </w:r>
            <w:r w:rsidRPr="00AB4095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предоставлении муниципальных преференций в формах, предусмотренных действующим законодательством</w:t>
            </w:r>
          </w:p>
        </w:tc>
        <w:tc>
          <w:tcPr>
            <w:tcW w:w="2977" w:type="dxa"/>
          </w:tcPr>
          <w:p w:rsidR="009A006B" w:rsidRPr="00AB4095" w:rsidRDefault="009A006B" w:rsidP="00BB5E55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Отраслевые (функциональные) органы, структурные подразделения </w:t>
            </w:r>
            <w:r w:rsidRPr="00AB4095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города</w:t>
            </w:r>
          </w:p>
        </w:tc>
      </w:tr>
      <w:tr w:rsidR="009A006B" w:rsidRPr="00AB4095" w:rsidTr="009A006B">
        <w:tc>
          <w:tcPr>
            <w:tcW w:w="993" w:type="dxa"/>
          </w:tcPr>
          <w:p w:rsidR="009A006B" w:rsidRPr="00AB4095" w:rsidRDefault="009A006B" w:rsidP="00BB5E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Pr="00AB40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A006B" w:rsidRPr="00AB4095" w:rsidRDefault="009A006B" w:rsidP="009A00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Принятие актов и совершение действий (бездействий), которые приводят или могут привести к недопущению, ограничению или устранению конкуренции</w:t>
            </w:r>
          </w:p>
        </w:tc>
        <w:tc>
          <w:tcPr>
            <w:tcW w:w="3402" w:type="dxa"/>
          </w:tcPr>
          <w:p w:rsidR="009A006B" w:rsidRPr="00AB4095" w:rsidRDefault="009A006B" w:rsidP="009A0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>Проведение мониторинга и анализа практики применения антимонопольного законодательства, при необходимости инициирование внесения соответствующих изменений по результатам проведенного мониторинга; оказание консультативной помощи лицам,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4095">
              <w:rPr>
                <w:rFonts w:ascii="Times New Roman" w:hAnsi="Times New Roman"/>
                <w:sz w:val="28"/>
                <w:szCs w:val="28"/>
              </w:rPr>
              <w:t xml:space="preserve">ответственным за разработку проектов нормативных правовых </w:t>
            </w:r>
            <w:r w:rsidRPr="00AB4095">
              <w:rPr>
                <w:rFonts w:ascii="Times New Roman" w:hAnsi="Times New Roman"/>
                <w:sz w:val="28"/>
                <w:szCs w:val="28"/>
              </w:rPr>
              <w:lastRenderedPageBreak/>
              <w:t>актов; осуществление сбора и проведение оценки поступивших от организаций и граждан замечаний и предложений по проектам нормативных правовых актов</w:t>
            </w:r>
          </w:p>
        </w:tc>
        <w:tc>
          <w:tcPr>
            <w:tcW w:w="1701" w:type="dxa"/>
          </w:tcPr>
          <w:p w:rsidR="009A006B" w:rsidRPr="00AB4095" w:rsidRDefault="009A006B" w:rsidP="009A0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9A006B" w:rsidRPr="00AB4095" w:rsidRDefault="009A006B" w:rsidP="009A0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t xml:space="preserve">Минимизация рисков возникновения обоснованных жалоб о нарушениях антимонопольного законодательства при принятии муниципальных правовых актов и совершении действий (бездействий), которые приводят или могут привести к недопущению, ограничению или </w:t>
            </w:r>
            <w:r w:rsidRPr="00AB4095">
              <w:rPr>
                <w:rFonts w:ascii="Times New Roman" w:hAnsi="Times New Roman"/>
                <w:sz w:val="28"/>
                <w:szCs w:val="28"/>
              </w:rPr>
              <w:lastRenderedPageBreak/>
              <w:t>устранению конкуренции, а также рисков выявления нарушений антимонопольного законодательства контрольно-надзорными органами.</w:t>
            </w:r>
          </w:p>
        </w:tc>
        <w:tc>
          <w:tcPr>
            <w:tcW w:w="2977" w:type="dxa"/>
          </w:tcPr>
          <w:p w:rsidR="009A006B" w:rsidRPr="00AB4095" w:rsidRDefault="009A006B" w:rsidP="00BB5E55">
            <w:pPr>
              <w:rPr>
                <w:rFonts w:ascii="Times New Roman" w:hAnsi="Times New Roman"/>
                <w:sz w:val="28"/>
                <w:szCs w:val="28"/>
              </w:rPr>
            </w:pPr>
            <w:r w:rsidRPr="00AB4095">
              <w:rPr>
                <w:rFonts w:ascii="Times New Roman" w:hAnsi="Times New Roman"/>
                <w:sz w:val="28"/>
                <w:szCs w:val="28"/>
              </w:rPr>
              <w:lastRenderedPageBreak/>
              <w:t>Юридический отдел, отраслевые (функциональные) органы, структурные подразделения администрации города</w:t>
            </w:r>
          </w:p>
        </w:tc>
      </w:tr>
    </w:tbl>
    <w:p w:rsidR="009A006B" w:rsidRDefault="009A006B" w:rsidP="009A006B"/>
    <w:p w:rsidR="009A006B" w:rsidRDefault="009A006B" w:rsidP="009A006B"/>
    <w:p w:rsidR="009A006B" w:rsidRPr="00BD36A4" w:rsidRDefault="009A006B" w:rsidP="009A006B">
      <w:pPr>
        <w:rPr>
          <w:rFonts w:ascii="Times New Roman" w:hAnsi="Times New Roman"/>
          <w:sz w:val="28"/>
          <w:szCs w:val="28"/>
        </w:rPr>
      </w:pPr>
    </w:p>
    <w:p w:rsidR="009A006B" w:rsidRPr="00BD36A4" w:rsidRDefault="009A006B" w:rsidP="009A006B">
      <w:pPr>
        <w:ind w:left="567"/>
        <w:rPr>
          <w:rFonts w:ascii="Times New Roman" w:hAnsi="Times New Roman"/>
          <w:sz w:val="28"/>
          <w:szCs w:val="28"/>
        </w:rPr>
      </w:pPr>
    </w:p>
    <w:sectPr w:rsidR="009A006B" w:rsidRPr="00BD36A4" w:rsidSect="009A006B">
      <w:pgSz w:w="16838" w:h="11905" w:orient="landscape"/>
      <w:pgMar w:top="1135" w:right="720" w:bottom="567" w:left="42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475BC"/>
    <w:multiLevelType w:val="hybridMultilevel"/>
    <w:tmpl w:val="601A41CA"/>
    <w:lvl w:ilvl="0" w:tplc="6F8A79D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52D2B20C">
      <w:start w:val="1"/>
      <w:numFmt w:val="decimal"/>
      <w:lvlText w:val="%2)"/>
      <w:lvlJc w:val="left"/>
      <w:pPr>
        <w:ind w:left="2024" w:hanging="10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3403B34"/>
    <w:multiLevelType w:val="multilevel"/>
    <w:tmpl w:val="768C74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29A7813"/>
    <w:multiLevelType w:val="hybridMultilevel"/>
    <w:tmpl w:val="703C0D48"/>
    <w:lvl w:ilvl="0" w:tplc="9460945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E50098"/>
    <w:rsid w:val="00092D1A"/>
    <w:rsid w:val="000A4D27"/>
    <w:rsid w:val="000F0AC8"/>
    <w:rsid w:val="001B448C"/>
    <w:rsid w:val="001D4BF4"/>
    <w:rsid w:val="001E61E4"/>
    <w:rsid w:val="002547DE"/>
    <w:rsid w:val="002560F8"/>
    <w:rsid w:val="002747F8"/>
    <w:rsid w:val="00275B06"/>
    <w:rsid w:val="002A6624"/>
    <w:rsid w:val="002E1512"/>
    <w:rsid w:val="002E429C"/>
    <w:rsid w:val="002F6B15"/>
    <w:rsid w:val="00333625"/>
    <w:rsid w:val="003351D0"/>
    <w:rsid w:val="00376352"/>
    <w:rsid w:val="003B48EC"/>
    <w:rsid w:val="003E1D33"/>
    <w:rsid w:val="004260EA"/>
    <w:rsid w:val="00566103"/>
    <w:rsid w:val="005B3561"/>
    <w:rsid w:val="00697B08"/>
    <w:rsid w:val="006C45BA"/>
    <w:rsid w:val="006D38E7"/>
    <w:rsid w:val="006E75E1"/>
    <w:rsid w:val="00706DE7"/>
    <w:rsid w:val="00742F49"/>
    <w:rsid w:val="007778CA"/>
    <w:rsid w:val="007A262C"/>
    <w:rsid w:val="00891E61"/>
    <w:rsid w:val="008C034A"/>
    <w:rsid w:val="008D6EF9"/>
    <w:rsid w:val="009A006B"/>
    <w:rsid w:val="009A22AB"/>
    <w:rsid w:val="00A97CDD"/>
    <w:rsid w:val="00AA0C6D"/>
    <w:rsid w:val="00B243F0"/>
    <w:rsid w:val="00BA4A8D"/>
    <w:rsid w:val="00BD36A4"/>
    <w:rsid w:val="00C01050"/>
    <w:rsid w:val="00C1640B"/>
    <w:rsid w:val="00CA37B3"/>
    <w:rsid w:val="00CC77CC"/>
    <w:rsid w:val="00D03999"/>
    <w:rsid w:val="00D72E10"/>
    <w:rsid w:val="00D86CD7"/>
    <w:rsid w:val="00E460FA"/>
    <w:rsid w:val="00E50098"/>
    <w:rsid w:val="00ED2BAA"/>
    <w:rsid w:val="00F1481D"/>
    <w:rsid w:val="00F7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9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009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color w:val="0000FF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0098"/>
    <w:pPr>
      <w:keepNext/>
      <w:spacing w:after="0" w:line="240" w:lineRule="auto"/>
      <w:jc w:val="center"/>
      <w:outlineLvl w:val="1"/>
    </w:pPr>
    <w:rPr>
      <w:rFonts w:ascii="Tahoma" w:eastAsia="Times New Roman" w:hAnsi="Tahoma"/>
      <w:b/>
      <w:color w:val="0000FF"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50098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098"/>
    <w:rPr>
      <w:rFonts w:ascii="Arial" w:hAnsi="Arial" w:cs="Times New Roman"/>
      <w:b/>
      <w:color w:val="0000F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50098"/>
    <w:rPr>
      <w:rFonts w:ascii="Tahoma" w:hAnsi="Tahoma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50098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D2BAA"/>
    <w:pPr>
      <w:keepNext/>
      <w:keepLines/>
      <w:widowControl w:val="0"/>
      <w:autoSpaceDE w:val="0"/>
      <w:autoSpaceDN w:val="0"/>
      <w:adjustRightInd w:val="0"/>
      <w:spacing w:after="0" w:line="240" w:lineRule="auto"/>
      <w:ind w:left="360"/>
      <w:contextualSpacing/>
      <w:jc w:val="both"/>
    </w:pPr>
    <w:rPr>
      <w:rFonts w:ascii="Times New Roman" w:hAnsi="Times New Roman"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E5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0098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9A006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1058</Words>
  <Characters>9049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Юрист_Гл</cp:lastModifiedBy>
  <cp:revision>2</cp:revision>
  <cp:lastPrinted>2022-02-04T07:46:00Z</cp:lastPrinted>
  <dcterms:created xsi:type="dcterms:W3CDTF">2024-02-06T06:44:00Z</dcterms:created>
  <dcterms:modified xsi:type="dcterms:W3CDTF">2024-02-06T06:44:00Z</dcterms:modified>
</cp:coreProperties>
</file>