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11" w:rsidRDefault="00334B69" w:rsidP="00F32800">
      <w:pPr>
        <w:pStyle w:val="3"/>
        <w:rPr>
          <w:rFonts w:ascii="Times New Roman" w:hAnsi="Times New Roman"/>
          <w:szCs w:val="24"/>
        </w:rPr>
      </w:pPr>
      <w:r w:rsidRPr="00334B69">
        <w:rPr>
          <w:rFonts w:ascii="Times New Roman" w:hAnsi="Times New Roman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0.1pt;height:49.2pt;visibility:visible">
            <v:imagedata r:id="rId4" o:title="" gain="1.25" blacklevel="2621f"/>
          </v:shape>
        </w:pict>
      </w:r>
    </w:p>
    <w:p w:rsidR="00084811" w:rsidRDefault="00084811" w:rsidP="00F32800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084811" w:rsidRDefault="00084811" w:rsidP="00F32800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084811" w:rsidRDefault="00084811" w:rsidP="00F32800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084811" w:rsidRDefault="00084811" w:rsidP="00F32800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084811" w:rsidRDefault="00084811" w:rsidP="00F32800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084811" w:rsidRDefault="00084811" w:rsidP="00F32800">
      <w:pPr>
        <w:jc w:val="center"/>
        <w:rPr>
          <w:sz w:val="27"/>
          <w:szCs w:val="27"/>
        </w:rPr>
      </w:pPr>
    </w:p>
    <w:p w:rsidR="00084811" w:rsidRDefault="009C35CA" w:rsidP="00F3280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 июля </w:t>
      </w:r>
      <w:r w:rsidR="005D59DD">
        <w:rPr>
          <w:rFonts w:ascii="Times New Roman" w:hAnsi="Times New Roman"/>
          <w:sz w:val="28"/>
          <w:szCs w:val="28"/>
        </w:rPr>
        <w:t>2025 года</w:t>
      </w:r>
      <w:r w:rsidR="0008481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D59DD">
        <w:rPr>
          <w:rFonts w:ascii="Times New Roman" w:hAnsi="Times New Roman"/>
          <w:sz w:val="28"/>
          <w:szCs w:val="28"/>
        </w:rPr>
        <w:t xml:space="preserve">            </w:t>
      </w:r>
      <w:r w:rsidR="00763A7C">
        <w:rPr>
          <w:rFonts w:ascii="Times New Roman" w:hAnsi="Times New Roman"/>
          <w:sz w:val="28"/>
          <w:szCs w:val="28"/>
        </w:rPr>
        <w:t xml:space="preserve">   </w:t>
      </w:r>
      <w:r w:rsidR="005D5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D59DD">
        <w:rPr>
          <w:rFonts w:ascii="Times New Roman" w:hAnsi="Times New Roman"/>
          <w:sz w:val="28"/>
          <w:szCs w:val="28"/>
        </w:rPr>
        <w:t xml:space="preserve">   </w:t>
      </w:r>
      <w:r w:rsidR="00763A7C">
        <w:rPr>
          <w:rFonts w:ascii="Times New Roman" w:hAnsi="Times New Roman"/>
          <w:sz w:val="28"/>
          <w:szCs w:val="28"/>
        </w:rPr>
        <w:t>№</w:t>
      </w:r>
      <w:r w:rsidR="00084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464</w:t>
      </w:r>
    </w:p>
    <w:p w:rsidR="00084811" w:rsidRDefault="00084811" w:rsidP="00F32800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</w:rPr>
        <w:t>г. Ливны</w:t>
      </w:r>
    </w:p>
    <w:p w:rsidR="00084811" w:rsidRDefault="00084811" w:rsidP="00F32800"/>
    <w:p w:rsidR="00084811" w:rsidRDefault="00084811" w:rsidP="00F3280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местах (площадках)</w:t>
      </w:r>
    </w:p>
    <w:p w:rsidR="00084811" w:rsidRDefault="00084811" w:rsidP="00F3280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накопления твердых коммунальных отходов в реестр </w:t>
      </w:r>
    </w:p>
    <w:p w:rsidR="00084811" w:rsidRDefault="00084811" w:rsidP="00F3280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мест (площадок) накопления </w:t>
      </w:r>
    </w:p>
    <w:p w:rsidR="00084811" w:rsidRDefault="00084811" w:rsidP="00F3280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084811" w:rsidRDefault="00084811" w:rsidP="00F3280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 территории города Ливны</w:t>
      </w:r>
    </w:p>
    <w:p w:rsidR="00084811" w:rsidRDefault="00084811" w:rsidP="00F32800">
      <w:pPr>
        <w:pStyle w:val="a3"/>
        <w:ind w:firstLine="624"/>
        <w:jc w:val="left"/>
        <w:rPr>
          <w:rFonts w:ascii="Times New Roman" w:hAnsi="Times New Roman"/>
          <w:b w:val="0"/>
          <w:sz w:val="27"/>
          <w:szCs w:val="27"/>
        </w:rPr>
      </w:pPr>
    </w:p>
    <w:p w:rsidR="00084811" w:rsidRDefault="00084811" w:rsidP="00F32800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п о с т а н о в л я е т: </w:t>
      </w:r>
    </w:p>
    <w:p w:rsidR="00084811" w:rsidRDefault="00084811" w:rsidP="00F32800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1. Включить в реестр мест (площадок) накопления твердых коммунальных отходов на территории города Ливны сведения о местах (площадках) накопления твердых коммунальных отходов по следующим адресам</w:t>
      </w:r>
      <w:r w:rsidRPr="00F32800">
        <w:rPr>
          <w:rFonts w:ascii="Times New Roman" w:hAnsi="Times New Roman"/>
          <w:b w:val="0"/>
          <w:sz w:val="27"/>
          <w:szCs w:val="27"/>
        </w:rPr>
        <w:t>: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</w:p>
    <w:p w:rsidR="00084811" w:rsidRDefault="00084811" w:rsidP="00FE1DC2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- г.Ливны, ул.Орловская, д.68а/1, площадью 4м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2</w:t>
      </w:r>
      <w:r>
        <w:rPr>
          <w:rFonts w:ascii="Times New Roman" w:hAnsi="Times New Roman"/>
          <w:b w:val="0"/>
          <w:sz w:val="27"/>
          <w:szCs w:val="27"/>
        </w:rPr>
        <w:t>, с покрытием бетон, для размещения 1 контейнера, объемом</w:t>
      </w:r>
      <w:r w:rsidR="005D59DD">
        <w:rPr>
          <w:rFonts w:ascii="Times New Roman" w:hAnsi="Times New Roman"/>
          <w:b w:val="0"/>
          <w:sz w:val="27"/>
          <w:szCs w:val="27"/>
        </w:rPr>
        <w:t xml:space="preserve"> 0,75 </w:t>
      </w:r>
      <w:r>
        <w:rPr>
          <w:rFonts w:ascii="Times New Roman" w:hAnsi="Times New Roman"/>
          <w:b w:val="0"/>
          <w:sz w:val="27"/>
          <w:szCs w:val="27"/>
        </w:rPr>
        <w:t>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, источник образования</w:t>
      </w:r>
      <w:r w:rsidR="005D59DD">
        <w:rPr>
          <w:rFonts w:ascii="Times New Roman" w:hAnsi="Times New Roman"/>
          <w:b w:val="0"/>
          <w:sz w:val="27"/>
          <w:szCs w:val="27"/>
        </w:rPr>
        <w:t xml:space="preserve"> </w:t>
      </w:r>
      <w:r w:rsidR="00763A7C">
        <w:rPr>
          <w:rFonts w:ascii="Times New Roman" w:hAnsi="Times New Roman"/>
          <w:b w:val="0"/>
          <w:sz w:val="27"/>
          <w:szCs w:val="27"/>
        </w:rPr>
        <w:t xml:space="preserve">               </w:t>
      </w:r>
      <w:r w:rsidR="005D59DD">
        <w:rPr>
          <w:rFonts w:ascii="Times New Roman" w:hAnsi="Times New Roman"/>
          <w:b w:val="0"/>
          <w:sz w:val="27"/>
          <w:szCs w:val="27"/>
        </w:rPr>
        <w:t>ТКО-</w:t>
      </w:r>
      <w:r>
        <w:rPr>
          <w:rFonts w:ascii="Times New Roman" w:hAnsi="Times New Roman"/>
          <w:b w:val="0"/>
          <w:sz w:val="27"/>
          <w:szCs w:val="27"/>
        </w:rPr>
        <w:t xml:space="preserve"> помещения ООО «Апрель»</w:t>
      </w:r>
      <w:r w:rsidRPr="0067147E">
        <w:rPr>
          <w:rFonts w:ascii="Times New Roman" w:hAnsi="Times New Roman"/>
          <w:b w:val="0"/>
          <w:sz w:val="27"/>
          <w:szCs w:val="27"/>
        </w:rPr>
        <w:t>;</w:t>
      </w:r>
    </w:p>
    <w:p w:rsidR="00084811" w:rsidRDefault="00763A7C" w:rsidP="00FE1DC2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- г.Ливны, </w:t>
      </w:r>
      <w:r w:rsidR="00084811" w:rsidRPr="00516EB7">
        <w:rPr>
          <w:rFonts w:ascii="Times New Roman" w:hAnsi="Times New Roman"/>
          <w:b w:val="0"/>
          <w:sz w:val="27"/>
          <w:szCs w:val="27"/>
        </w:rPr>
        <w:t>ул.</w:t>
      </w:r>
      <w:r w:rsidR="00084811">
        <w:rPr>
          <w:rFonts w:ascii="Times New Roman" w:hAnsi="Times New Roman"/>
          <w:b w:val="0"/>
          <w:sz w:val="27"/>
          <w:szCs w:val="27"/>
        </w:rPr>
        <w:t>М.Горького</w:t>
      </w:r>
      <w:r w:rsidR="00084811" w:rsidRPr="00516EB7">
        <w:rPr>
          <w:rFonts w:ascii="Times New Roman" w:hAnsi="Times New Roman"/>
          <w:b w:val="0"/>
          <w:sz w:val="27"/>
          <w:szCs w:val="27"/>
        </w:rPr>
        <w:t>, д.</w:t>
      </w:r>
      <w:r w:rsidR="00084811">
        <w:rPr>
          <w:rFonts w:ascii="Times New Roman" w:hAnsi="Times New Roman"/>
          <w:b w:val="0"/>
          <w:sz w:val="27"/>
          <w:szCs w:val="27"/>
        </w:rPr>
        <w:t>3</w:t>
      </w:r>
      <w:r w:rsidR="00084811" w:rsidRPr="00516EB7">
        <w:rPr>
          <w:rFonts w:ascii="Times New Roman" w:hAnsi="Times New Roman"/>
          <w:b w:val="0"/>
          <w:sz w:val="27"/>
          <w:szCs w:val="27"/>
        </w:rPr>
        <w:t xml:space="preserve">, площадью </w:t>
      </w:r>
      <w:smartTag w:uri="urn:schemas-microsoft-com:office:smarttags" w:element="metricconverter">
        <w:smartTagPr>
          <w:attr w:name="ProductID" w:val="4 м2"/>
        </w:smartTagPr>
        <w:r w:rsidR="00084811">
          <w:rPr>
            <w:rFonts w:ascii="Times New Roman" w:hAnsi="Times New Roman"/>
            <w:b w:val="0"/>
            <w:sz w:val="27"/>
            <w:szCs w:val="27"/>
          </w:rPr>
          <w:t>4</w:t>
        </w:r>
        <w:r w:rsidR="00084811" w:rsidRPr="00516EB7">
          <w:rPr>
            <w:rFonts w:ascii="Times New Roman" w:hAnsi="Times New Roman"/>
            <w:b w:val="0"/>
            <w:sz w:val="27"/>
            <w:szCs w:val="27"/>
          </w:rPr>
          <w:t xml:space="preserve"> м</w:t>
        </w:r>
        <w:r w:rsidR="00084811" w:rsidRPr="00516EB7"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 w:rsidR="00084811" w:rsidRPr="00516EB7">
        <w:rPr>
          <w:rFonts w:ascii="Times New Roman" w:hAnsi="Times New Roman"/>
          <w:b w:val="0"/>
          <w:sz w:val="27"/>
          <w:szCs w:val="27"/>
        </w:rPr>
        <w:t>,</w:t>
      </w:r>
      <w:r w:rsidR="00084811">
        <w:rPr>
          <w:rFonts w:ascii="Times New Roman" w:hAnsi="Times New Roman"/>
          <w:b w:val="0"/>
          <w:sz w:val="27"/>
          <w:szCs w:val="27"/>
        </w:rPr>
        <w:t xml:space="preserve"> с покрытием бетон,</w:t>
      </w:r>
      <w:r w:rsidR="00084811" w:rsidRPr="00516EB7">
        <w:rPr>
          <w:rFonts w:ascii="Times New Roman" w:hAnsi="Times New Roman"/>
          <w:b w:val="0"/>
          <w:sz w:val="27"/>
          <w:szCs w:val="27"/>
        </w:rPr>
        <w:t xml:space="preserve"> для размещения 1</w:t>
      </w:r>
      <w:r w:rsidR="00084811">
        <w:rPr>
          <w:rFonts w:ascii="Times New Roman" w:hAnsi="Times New Roman"/>
          <w:b w:val="0"/>
          <w:sz w:val="27"/>
          <w:szCs w:val="27"/>
        </w:rPr>
        <w:t xml:space="preserve"> </w:t>
      </w:r>
      <w:r w:rsidR="00084811" w:rsidRPr="00516EB7">
        <w:rPr>
          <w:rFonts w:ascii="Times New Roman" w:hAnsi="Times New Roman"/>
          <w:b w:val="0"/>
          <w:sz w:val="27"/>
          <w:szCs w:val="27"/>
        </w:rPr>
        <w:t>контейнера, объемом 0,75</w:t>
      </w:r>
      <w:r w:rsidR="005D59DD">
        <w:rPr>
          <w:rFonts w:ascii="Times New Roman" w:hAnsi="Times New Roman"/>
          <w:b w:val="0"/>
          <w:sz w:val="27"/>
          <w:szCs w:val="27"/>
        </w:rPr>
        <w:t xml:space="preserve"> </w:t>
      </w:r>
      <w:r w:rsidR="00084811" w:rsidRPr="00516EB7">
        <w:rPr>
          <w:rFonts w:ascii="Times New Roman" w:hAnsi="Times New Roman"/>
          <w:b w:val="0"/>
          <w:sz w:val="27"/>
          <w:szCs w:val="27"/>
        </w:rPr>
        <w:t>м</w:t>
      </w:r>
      <w:r w:rsidR="00084811" w:rsidRPr="00516EB7"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 w:rsidR="00084811">
        <w:rPr>
          <w:rFonts w:ascii="Times New Roman" w:hAnsi="Times New Roman"/>
          <w:b w:val="0"/>
          <w:sz w:val="27"/>
          <w:szCs w:val="27"/>
        </w:rPr>
        <w:t xml:space="preserve">, источник образования </w:t>
      </w:r>
      <w:r>
        <w:rPr>
          <w:rFonts w:ascii="Times New Roman" w:hAnsi="Times New Roman"/>
          <w:b w:val="0"/>
          <w:sz w:val="27"/>
          <w:szCs w:val="27"/>
        </w:rPr>
        <w:t xml:space="preserve">                </w:t>
      </w:r>
      <w:r w:rsidR="005D59DD">
        <w:rPr>
          <w:rFonts w:ascii="Times New Roman" w:hAnsi="Times New Roman"/>
          <w:b w:val="0"/>
          <w:sz w:val="27"/>
          <w:szCs w:val="27"/>
        </w:rPr>
        <w:t xml:space="preserve">ТКО </w:t>
      </w:r>
      <w:r w:rsidR="00084811">
        <w:rPr>
          <w:rFonts w:ascii="Times New Roman" w:hAnsi="Times New Roman"/>
          <w:b w:val="0"/>
          <w:sz w:val="27"/>
          <w:szCs w:val="27"/>
        </w:rPr>
        <w:t xml:space="preserve">– территории и помещения объектов торгово-розничной торговли </w:t>
      </w:r>
      <w:r>
        <w:rPr>
          <w:rFonts w:ascii="Times New Roman" w:hAnsi="Times New Roman"/>
          <w:b w:val="0"/>
          <w:sz w:val="27"/>
          <w:szCs w:val="27"/>
        </w:rPr>
        <w:t xml:space="preserve">                      </w:t>
      </w:r>
      <w:r w:rsidR="00084811">
        <w:rPr>
          <w:rFonts w:ascii="Times New Roman" w:hAnsi="Times New Roman"/>
          <w:b w:val="0"/>
          <w:sz w:val="27"/>
          <w:szCs w:val="27"/>
        </w:rPr>
        <w:t>ИП Алдобаевой В.И.</w:t>
      </w:r>
      <w:r w:rsidR="00084811" w:rsidRPr="00516EB7">
        <w:rPr>
          <w:rFonts w:ascii="Times New Roman" w:hAnsi="Times New Roman"/>
          <w:b w:val="0"/>
          <w:sz w:val="27"/>
          <w:szCs w:val="27"/>
        </w:rPr>
        <w:t>;</w:t>
      </w:r>
    </w:p>
    <w:p w:rsidR="00084811" w:rsidRPr="00516EB7" w:rsidRDefault="00084811" w:rsidP="00FE1DC2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- г.Ли</w:t>
      </w:r>
      <w:r w:rsidR="00763A7C">
        <w:rPr>
          <w:rFonts w:ascii="Times New Roman" w:hAnsi="Times New Roman"/>
          <w:b w:val="0"/>
          <w:sz w:val="27"/>
          <w:szCs w:val="27"/>
        </w:rPr>
        <w:t>вны, ул. Хохлова, площадью 4м2,</w:t>
      </w:r>
      <w:r>
        <w:rPr>
          <w:rFonts w:ascii="Times New Roman" w:hAnsi="Times New Roman"/>
          <w:b w:val="0"/>
          <w:sz w:val="27"/>
          <w:szCs w:val="27"/>
        </w:rPr>
        <w:t xml:space="preserve"> с покрытием бетон, для размещения 1 контейнера, объемом 0,75</w:t>
      </w:r>
      <w:r w:rsidR="005D59DD" w:rsidRPr="005D59DD">
        <w:rPr>
          <w:rFonts w:ascii="Times New Roman" w:hAnsi="Times New Roman"/>
          <w:b w:val="0"/>
          <w:sz w:val="27"/>
          <w:szCs w:val="27"/>
        </w:rPr>
        <w:t xml:space="preserve"> </w:t>
      </w:r>
      <w:r w:rsidR="005D59DD">
        <w:rPr>
          <w:rFonts w:ascii="Times New Roman" w:hAnsi="Times New Roman"/>
          <w:b w:val="0"/>
          <w:sz w:val="27"/>
          <w:szCs w:val="27"/>
        </w:rPr>
        <w:t>м</w:t>
      </w:r>
      <w:r w:rsidR="005D59DD"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, источник образования</w:t>
      </w:r>
      <w:r w:rsidR="005D59DD">
        <w:rPr>
          <w:rFonts w:ascii="Times New Roman" w:hAnsi="Times New Roman"/>
          <w:b w:val="0"/>
          <w:sz w:val="27"/>
          <w:szCs w:val="27"/>
        </w:rPr>
        <w:t xml:space="preserve"> ТКО</w:t>
      </w:r>
      <w:r>
        <w:rPr>
          <w:rFonts w:ascii="Times New Roman" w:hAnsi="Times New Roman"/>
          <w:b w:val="0"/>
          <w:sz w:val="27"/>
          <w:szCs w:val="27"/>
        </w:rPr>
        <w:t>- дачные участки СДНТ «Сокол».</w:t>
      </w:r>
    </w:p>
    <w:p w:rsidR="00084811" w:rsidRDefault="00084811" w:rsidP="002A1C73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 Включить в реестр мест (площадок) накопления твердых коммунальных отходов на территории города Ливны сведения  об источнике образования отходов:</w:t>
      </w:r>
    </w:p>
    <w:p w:rsidR="00084811" w:rsidRPr="00F32800" w:rsidRDefault="00084811" w:rsidP="002A1C73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- г.Ливны, ул. Орджоникидзе д.2а, источник образования</w:t>
      </w:r>
      <w:r w:rsidR="005D59DD">
        <w:rPr>
          <w:rFonts w:ascii="Times New Roman" w:hAnsi="Times New Roman"/>
          <w:b w:val="0"/>
          <w:sz w:val="27"/>
          <w:szCs w:val="27"/>
        </w:rPr>
        <w:t xml:space="preserve"> </w:t>
      </w:r>
      <w:r w:rsidR="00763A7C">
        <w:rPr>
          <w:rFonts w:ascii="Times New Roman" w:hAnsi="Times New Roman"/>
          <w:b w:val="0"/>
          <w:sz w:val="27"/>
          <w:szCs w:val="27"/>
        </w:rPr>
        <w:t xml:space="preserve">                       </w:t>
      </w:r>
      <w:r w:rsidR="005D59DD">
        <w:rPr>
          <w:rFonts w:ascii="Times New Roman" w:hAnsi="Times New Roman"/>
          <w:b w:val="0"/>
          <w:sz w:val="27"/>
          <w:szCs w:val="27"/>
        </w:rPr>
        <w:t>ТКО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="00763A7C">
        <w:rPr>
          <w:rFonts w:ascii="Times New Roman" w:hAnsi="Times New Roman"/>
          <w:b w:val="0"/>
          <w:sz w:val="27"/>
          <w:szCs w:val="27"/>
        </w:rPr>
        <w:t>– помещения АНО «4 лапы».</w:t>
      </w:r>
    </w:p>
    <w:p w:rsidR="00084811" w:rsidRDefault="00084811" w:rsidP="00F32800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lastRenderedPageBreak/>
        <w:t>3. Отделу благоустройства и экологии управления жилищно-коммунального хозяйства администрации города Ливны</w:t>
      </w:r>
      <w:r w:rsidRPr="00F32800">
        <w:rPr>
          <w:rFonts w:ascii="Times New Roman" w:hAnsi="Times New Roman"/>
          <w:b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  <w:sz w:val="27"/>
          <w:szCs w:val="27"/>
        </w:rPr>
        <w:t>проинформировать заявителей  о принятом решении в течени</w:t>
      </w:r>
      <w:r w:rsidR="005D59DD">
        <w:rPr>
          <w:rFonts w:ascii="Times New Roman" w:hAnsi="Times New Roman"/>
          <w:b w:val="0"/>
          <w:sz w:val="27"/>
          <w:szCs w:val="27"/>
        </w:rPr>
        <w:t xml:space="preserve">е </w:t>
      </w:r>
      <w:r>
        <w:rPr>
          <w:rFonts w:ascii="Times New Roman" w:hAnsi="Times New Roman"/>
          <w:b w:val="0"/>
          <w:sz w:val="27"/>
          <w:szCs w:val="27"/>
        </w:rPr>
        <w:t>3 рабочих дней,  внести сведения, указанные в пунктах 1, 2 настоящего постановления, в реестр мест (площадок) накопления твердых коммунальных отходов на территории города Ливны и разместить информацию на официальном сайте администрации города Ливны в информационно-телекоммуникационной сети «Интернет».</w:t>
      </w:r>
    </w:p>
    <w:p w:rsidR="00084811" w:rsidRDefault="00084811" w:rsidP="00F3280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4. Контроль за исполнением настоящего постановления возложить на заместителя главы администрации города по </w:t>
      </w:r>
      <w:r>
        <w:rPr>
          <w:sz w:val="26"/>
          <w:szCs w:val="26"/>
        </w:rPr>
        <w:t xml:space="preserve"> жилищно-коммунальному хозяйству и строительству.</w:t>
      </w:r>
    </w:p>
    <w:p w:rsidR="00084811" w:rsidRDefault="00084811" w:rsidP="00F3280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84811" w:rsidRDefault="00084811" w:rsidP="00F3280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84811" w:rsidRDefault="00084811" w:rsidP="00F3280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84811" w:rsidRDefault="00084811" w:rsidP="00F3280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84811" w:rsidRDefault="00084811" w:rsidP="00F3280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84811" w:rsidRDefault="00084811" w:rsidP="00F32800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Глава города                                                                                        С.А. Трубицин</w:t>
      </w: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>
      <w:pPr>
        <w:pStyle w:val="a5"/>
        <w:ind w:firstLine="0"/>
        <w:jc w:val="left"/>
        <w:rPr>
          <w:sz w:val="18"/>
          <w:szCs w:val="18"/>
        </w:rPr>
      </w:pPr>
    </w:p>
    <w:p w:rsidR="00084811" w:rsidRDefault="00084811" w:rsidP="00F32800"/>
    <w:p w:rsidR="00084811" w:rsidRDefault="00084811" w:rsidP="00F32800"/>
    <w:p w:rsidR="00084811" w:rsidRDefault="00084811" w:rsidP="00F32800"/>
    <w:p w:rsidR="00084811" w:rsidRPr="00763A7C" w:rsidRDefault="00084811" w:rsidP="00F32800">
      <w:pPr>
        <w:rPr>
          <w:sz w:val="18"/>
          <w:szCs w:val="18"/>
        </w:rPr>
      </w:pPr>
    </w:p>
    <w:p w:rsidR="00084811" w:rsidRPr="00763A7C" w:rsidRDefault="00763A7C" w:rsidP="00F32800">
      <w:pPr>
        <w:rPr>
          <w:sz w:val="18"/>
          <w:szCs w:val="18"/>
        </w:rPr>
      </w:pPr>
      <w:r w:rsidRPr="00763A7C">
        <w:rPr>
          <w:sz w:val="18"/>
          <w:szCs w:val="18"/>
        </w:rPr>
        <w:t>Халилова Л.Н.</w:t>
      </w:r>
    </w:p>
    <w:p w:rsidR="00763A7C" w:rsidRDefault="00763A7C" w:rsidP="00F32800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2-01-00</w:t>
      </w:r>
    </w:p>
    <w:p w:rsidR="00763A7C" w:rsidRDefault="00763A7C" w:rsidP="00F32800">
      <w:pPr>
        <w:autoSpaceDE w:val="0"/>
        <w:autoSpaceDN w:val="0"/>
        <w:adjustRightInd w:val="0"/>
        <w:rPr>
          <w:bCs/>
          <w:sz w:val="18"/>
          <w:szCs w:val="18"/>
        </w:rPr>
      </w:pPr>
    </w:p>
    <w:p w:rsidR="00084811" w:rsidRPr="00763A7C" w:rsidRDefault="00084811" w:rsidP="00F32800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28"/>
          <w:szCs w:val="28"/>
        </w:rPr>
        <w:lastRenderedPageBreak/>
        <w:t>Постановление подготовлено:</w:t>
      </w:r>
    </w:p>
    <w:p w:rsidR="00084811" w:rsidRDefault="00084811" w:rsidP="00F32800">
      <w:r>
        <w:rPr>
          <w:sz w:val="28"/>
          <w:szCs w:val="28"/>
        </w:rPr>
        <w:t xml:space="preserve">Отделом благоустройства и экологии управления жилищно-коммунального хозяйства </w:t>
      </w:r>
    </w:p>
    <w:p w:rsidR="00084811" w:rsidRDefault="00084811" w:rsidP="00F32800">
      <w:pPr>
        <w:rPr>
          <w:sz w:val="28"/>
          <w:szCs w:val="28"/>
        </w:rPr>
      </w:pPr>
    </w:p>
    <w:p w:rsidR="00084811" w:rsidRDefault="00084811" w:rsidP="00F32800">
      <w:pPr>
        <w:rPr>
          <w:sz w:val="28"/>
          <w:szCs w:val="28"/>
        </w:rPr>
      </w:pPr>
      <w:r>
        <w:rPr>
          <w:bCs/>
          <w:sz w:val="28"/>
          <w:szCs w:val="28"/>
        </w:rPr>
        <w:t>Завизировали</w:t>
      </w:r>
      <w:r>
        <w:rPr>
          <w:sz w:val="28"/>
          <w:szCs w:val="28"/>
        </w:rPr>
        <w:t>:</w:t>
      </w:r>
    </w:p>
    <w:p w:rsidR="00084811" w:rsidRDefault="00084811" w:rsidP="00F32800">
      <w:pPr>
        <w:rPr>
          <w:sz w:val="28"/>
          <w:szCs w:val="28"/>
        </w:rPr>
      </w:pPr>
    </w:p>
    <w:p w:rsidR="00084811" w:rsidRDefault="00084811" w:rsidP="00F32800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84811" w:rsidRDefault="00084811" w:rsidP="00F32800">
      <w:pPr>
        <w:rPr>
          <w:sz w:val="28"/>
          <w:szCs w:val="28"/>
        </w:rPr>
      </w:pPr>
      <w:r>
        <w:rPr>
          <w:sz w:val="28"/>
          <w:szCs w:val="28"/>
        </w:rPr>
        <w:t>города по жилищно-коммунальному</w:t>
      </w:r>
    </w:p>
    <w:p w:rsidR="00084811" w:rsidRDefault="00084811" w:rsidP="00F32800">
      <w:pPr>
        <w:rPr>
          <w:sz w:val="28"/>
          <w:szCs w:val="28"/>
        </w:rPr>
      </w:pPr>
      <w:r>
        <w:rPr>
          <w:sz w:val="28"/>
          <w:szCs w:val="28"/>
        </w:rPr>
        <w:t>хозяйству и строительству                Барыбин С.А.  ___________        ________</w:t>
      </w:r>
    </w:p>
    <w:p w:rsidR="00084811" w:rsidRDefault="00084811" w:rsidP="00F32800">
      <w:pPr>
        <w:rPr>
          <w:sz w:val="28"/>
          <w:szCs w:val="28"/>
        </w:rPr>
      </w:pPr>
    </w:p>
    <w:p w:rsidR="00084811" w:rsidRDefault="00084811" w:rsidP="00F32800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жилищно-</w:t>
      </w:r>
    </w:p>
    <w:p w:rsidR="00084811" w:rsidRDefault="00084811" w:rsidP="00F32800">
      <w:pPr>
        <w:rPr>
          <w:sz w:val="28"/>
          <w:szCs w:val="28"/>
        </w:rPr>
      </w:pPr>
      <w:r>
        <w:rPr>
          <w:sz w:val="28"/>
          <w:szCs w:val="28"/>
        </w:rPr>
        <w:t xml:space="preserve">коммунального хозяйства             </w:t>
      </w:r>
      <w:r w:rsidR="005D59DD">
        <w:rPr>
          <w:sz w:val="28"/>
          <w:szCs w:val="28"/>
        </w:rPr>
        <w:t xml:space="preserve">    Ретинский О.Н. ___________</w:t>
      </w:r>
      <w:r>
        <w:rPr>
          <w:sz w:val="28"/>
          <w:szCs w:val="28"/>
        </w:rPr>
        <w:t xml:space="preserve">      ________</w:t>
      </w:r>
    </w:p>
    <w:p w:rsidR="00084811" w:rsidRDefault="00084811" w:rsidP="00F32800">
      <w:pPr>
        <w:rPr>
          <w:sz w:val="28"/>
          <w:szCs w:val="28"/>
        </w:rPr>
      </w:pPr>
    </w:p>
    <w:p w:rsidR="00084811" w:rsidRDefault="005D59DD" w:rsidP="00F32800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84811" w:rsidRDefault="005D59DD" w:rsidP="00F3280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8481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84811">
        <w:rPr>
          <w:sz w:val="28"/>
          <w:szCs w:val="28"/>
        </w:rPr>
        <w:t xml:space="preserve"> юридического отдела     </w:t>
      </w:r>
      <w:r>
        <w:rPr>
          <w:sz w:val="28"/>
          <w:szCs w:val="28"/>
        </w:rPr>
        <w:t>Фролова Э.В.   ____________</w:t>
      </w:r>
      <w:r w:rsidR="00084811">
        <w:rPr>
          <w:sz w:val="28"/>
          <w:szCs w:val="28"/>
        </w:rPr>
        <w:t xml:space="preserve">     ________</w:t>
      </w:r>
    </w:p>
    <w:p w:rsidR="00084811" w:rsidRDefault="00084811" w:rsidP="00F32800">
      <w:pPr>
        <w:rPr>
          <w:sz w:val="28"/>
          <w:szCs w:val="28"/>
        </w:rPr>
      </w:pPr>
    </w:p>
    <w:p w:rsidR="00084811" w:rsidRDefault="00084811" w:rsidP="00F32800">
      <w:pPr>
        <w:rPr>
          <w:sz w:val="28"/>
          <w:szCs w:val="28"/>
        </w:rPr>
      </w:pPr>
      <w:r>
        <w:rPr>
          <w:sz w:val="28"/>
          <w:szCs w:val="28"/>
        </w:rPr>
        <w:t>Начальник отдела  документационного</w:t>
      </w:r>
    </w:p>
    <w:p w:rsidR="00084811" w:rsidRDefault="00084811" w:rsidP="00F32800">
      <w:pPr>
        <w:rPr>
          <w:sz w:val="28"/>
          <w:szCs w:val="28"/>
        </w:rPr>
      </w:pPr>
      <w:r>
        <w:rPr>
          <w:sz w:val="28"/>
          <w:szCs w:val="28"/>
        </w:rPr>
        <w:t>и хозяйственного обеспечения         Кофанова Л.И.  ____________    ________</w:t>
      </w:r>
    </w:p>
    <w:p w:rsidR="00084811" w:rsidRDefault="00084811" w:rsidP="00F32800">
      <w:pPr>
        <w:rPr>
          <w:sz w:val="28"/>
          <w:szCs w:val="28"/>
        </w:rPr>
      </w:pPr>
    </w:p>
    <w:p w:rsidR="00084811" w:rsidRDefault="00084811" w:rsidP="00F32800">
      <w:pPr>
        <w:rPr>
          <w:sz w:val="28"/>
          <w:szCs w:val="28"/>
        </w:rPr>
      </w:pPr>
      <w:r>
        <w:rPr>
          <w:sz w:val="28"/>
          <w:szCs w:val="28"/>
        </w:rPr>
        <w:t>Рассылка:________________________________________________________</w:t>
      </w:r>
    </w:p>
    <w:p w:rsidR="00084811" w:rsidRDefault="00084811" w:rsidP="00F32800">
      <w:r>
        <w:rPr>
          <w:sz w:val="28"/>
          <w:szCs w:val="28"/>
        </w:rPr>
        <w:t xml:space="preserve">                 </w:t>
      </w:r>
      <w:r>
        <w:t>(наименование организации, учреждения, кому будет направлении документ)</w:t>
      </w:r>
    </w:p>
    <w:p w:rsidR="00084811" w:rsidRDefault="00084811" w:rsidP="00F32800">
      <w:pPr>
        <w:rPr>
          <w:sz w:val="28"/>
          <w:szCs w:val="28"/>
        </w:rPr>
      </w:pPr>
    </w:p>
    <w:p w:rsidR="00084811" w:rsidRDefault="00084811" w:rsidP="00F32800">
      <w:r>
        <w:rPr>
          <w:bCs/>
          <w:sz w:val="28"/>
          <w:szCs w:val="28"/>
        </w:rPr>
        <w:t xml:space="preserve">Постановление подготовлено: Халилова Л.Н, – начальник отдела благоустройства и экологии управления </w:t>
      </w:r>
      <w:r>
        <w:rPr>
          <w:sz w:val="28"/>
          <w:szCs w:val="28"/>
        </w:rPr>
        <w:t xml:space="preserve">жилищно-коммунального хозяйства. </w:t>
      </w:r>
    </w:p>
    <w:p w:rsidR="00084811" w:rsidRDefault="00084811" w:rsidP="00F32800">
      <w:pPr>
        <w:autoSpaceDE w:val="0"/>
        <w:autoSpaceDN w:val="0"/>
        <w:adjustRightInd w:val="0"/>
        <w:rPr>
          <w:sz w:val="28"/>
          <w:szCs w:val="28"/>
        </w:rPr>
      </w:pPr>
    </w:p>
    <w:p w:rsidR="00084811" w:rsidRDefault="00084811" w:rsidP="00F32800"/>
    <w:p w:rsidR="00084811" w:rsidRDefault="00084811" w:rsidP="00F32800"/>
    <w:p w:rsidR="00084811" w:rsidRDefault="00084811" w:rsidP="00F32800"/>
    <w:p w:rsidR="00084811" w:rsidRDefault="00084811" w:rsidP="00F32800"/>
    <w:p w:rsidR="00084811" w:rsidRDefault="00084811" w:rsidP="00F32800"/>
    <w:p w:rsidR="00084811" w:rsidRDefault="00084811" w:rsidP="00F32800"/>
    <w:p w:rsidR="00084811" w:rsidRDefault="00084811" w:rsidP="00F32800"/>
    <w:p w:rsidR="00084811" w:rsidRDefault="00084811" w:rsidP="00F32800"/>
    <w:p w:rsidR="00084811" w:rsidRDefault="00084811" w:rsidP="00F32800"/>
    <w:p w:rsidR="00084811" w:rsidRDefault="00084811" w:rsidP="00F32800"/>
    <w:p w:rsidR="00084811" w:rsidRDefault="00084811" w:rsidP="00F32800"/>
    <w:p w:rsidR="00084811" w:rsidRDefault="00084811"/>
    <w:sectPr w:rsidR="00084811" w:rsidSect="003E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800"/>
    <w:rsid w:val="00084811"/>
    <w:rsid w:val="000C4392"/>
    <w:rsid w:val="00156F54"/>
    <w:rsid w:val="002A1C73"/>
    <w:rsid w:val="00334B69"/>
    <w:rsid w:val="00337103"/>
    <w:rsid w:val="003419C7"/>
    <w:rsid w:val="003C04E2"/>
    <w:rsid w:val="003E0092"/>
    <w:rsid w:val="0048634B"/>
    <w:rsid w:val="004B2F29"/>
    <w:rsid w:val="004C2651"/>
    <w:rsid w:val="00516EB7"/>
    <w:rsid w:val="0052398E"/>
    <w:rsid w:val="00582C99"/>
    <w:rsid w:val="005D59DD"/>
    <w:rsid w:val="00613BE7"/>
    <w:rsid w:val="0067147E"/>
    <w:rsid w:val="006E2883"/>
    <w:rsid w:val="00763A7C"/>
    <w:rsid w:val="00806D60"/>
    <w:rsid w:val="0081315C"/>
    <w:rsid w:val="00857FC0"/>
    <w:rsid w:val="009C35CA"/>
    <w:rsid w:val="009E438F"/>
    <w:rsid w:val="00AB170A"/>
    <w:rsid w:val="00B05EEC"/>
    <w:rsid w:val="00B72890"/>
    <w:rsid w:val="00C1345F"/>
    <w:rsid w:val="00CF3409"/>
    <w:rsid w:val="00D60F7A"/>
    <w:rsid w:val="00D96E1A"/>
    <w:rsid w:val="00DF74B8"/>
    <w:rsid w:val="00E260EA"/>
    <w:rsid w:val="00EF2BE5"/>
    <w:rsid w:val="00F32800"/>
    <w:rsid w:val="00F57AD2"/>
    <w:rsid w:val="00F91E3F"/>
    <w:rsid w:val="00FE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280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3280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3280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4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04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042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00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FD04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F32800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D0426"/>
    <w:rPr>
      <w:sz w:val="24"/>
      <w:szCs w:val="24"/>
    </w:rPr>
  </w:style>
  <w:style w:type="character" w:customStyle="1" w:styleId="a7">
    <w:name w:val="Подзаголовок Знак"/>
    <w:basedOn w:val="a0"/>
    <w:link w:val="a8"/>
    <w:uiPriority w:val="99"/>
    <w:locked/>
    <w:rsid w:val="00F32800"/>
    <w:rPr>
      <w:rFonts w:ascii="Cambria" w:hAnsi="Cambria" w:cs="Times New Roman"/>
      <w:sz w:val="24"/>
      <w:szCs w:val="24"/>
      <w:lang w:val="ru-RU" w:eastAsia="ru-RU" w:bidi="ar-SA"/>
    </w:rPr>
  </w:style>
  <w:style w:type="paragraph" w:styleId="a8">
    <w:name w:val="Subtitle"/>
    <w:basedOn w:val="a"/>
    <w:next w:val="a"/>
    <w:link w:val="a7"/>
    <w:uiPriority w:val="99"/>
    <w:qFormat/>
    <w:rsid w:val="00F3280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1">
    <w:name w:val="Subtitle Char1"/>
    <w:basedOn w:val="a0"/>
    <w:link w:val="a8"/>
    <w:uiPriority w:val="11"/>
    <w:rsid w:val="00FD042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0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556</Words>
  <Characters>3172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2025-07-08T08:25:00Z</cp:lastPrinted>
  <dcterms:created xsi:type="dcterms:W3CDTF">2025-06-30T10:37:00Z</dcterms:created>
  <dcterms:modified xsi:type="dcterms:W3CDTF">2025-07-09T06:48:00Z</dcterms:modified>
</cp:coreProperties>
</file>