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19" w:rsidRDefault="00E05319" w:rsidP="00E05319">
      <w:pPr>
        <w:pStyle w:val="3"/>
        <w:rPr>
          <w:sz w:val="16"/>
          <w:szCs w:val="16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19" w:rsidRDefault="00E05319" w:rsidP="00E05319">
      <w:pPr>
        <w:rPr>
          <w:sz w:val="16"/>
          <w:szCs w:val="16"/>
        </w:rPr>
      </w:pPr>
    </w:p>
    <w:p w:rsidR="00E05319" w:rsidRDefault="00E05319" w:rsidP="00E05319">
      <w:pPr>
        <w:pStyle w:val="3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РОССИЙСКАЯ ФЕДЕРАЦИЯ</w:t>
      </w:r>
    </w:p>
    <w:p w:rsidR="00E05319" w:rsidRDefault="00E05319" w:rsidP="00E05319">
      <w:pPr>
        <w:pStyle w:val="1"/>
        <w:rPr>
          <w:rFonts w:ascii="Times New Roman" w:hAnsi="Times New Roman"/>
          <w:color w:val="auto"/>
          <w:spacing w:val="20"/>
          <w:sz w:val="32"/>
        </w:rPr>
      </w:pPr>
      <w:r>
        <w:rPr>
          <w:rFonts w:ascii="Times New Roman" w:hAnsi="Times New Roman"/>
          <w:color w:val="auto"/>
          <w:spacing w:val="20"/>
          <w:sz w:val="32"/>
        </w:rPr>
        <w:t>ОРЛОВСКАЯ ОБЛАСТЬ</w:t>
      </w:r>
    </w:p>
    <w:p w:rsidR="00E05319" w:rsidRDefault="00E05319" w:rsidP="00E05319">
      <w:pPr>
        <w:pStyle w:val="1"/>
        <w:spacing w:line="360" w:lineRule="auto"/>
        <w:rPr>
          <w:rFonts w:ascii="Times New Roman" w:hAnsi="Times New Roman"/>
          <w:color w:val="auto"/>
          <w:spacing w:val="20"/>
          <w:sz w:val="32"/>
        </w:rPr>
      </w:pPr>
      <w:r>
        <w:rPr>
          <w:rFonts w:ascii="Times New Roman" w:hAnsi="Times New Roman"/>
          <w:color w:val="auto"/>
          <w:spacing w:val="20"/>
          <w:sz w:val="32"/>
        </w:rPr>
        <w:t xml:space="preserve">  АДМИНИСТРАЦИЯ ГОРОДА ЛИВНЫ</w:t>
      </w:r>
    </w:p>
    <w:p w:rsidR="00E05319" w:rsidRDefault="00E05319" w:rsidP="00E05319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  <w:sz w:val="32"/>
          <w:szCs w:val="32"/>
        </w:rPr>
      </w:pPr>
      <w:r>
        <w:rPr>
          <w:rFonts w:ascii="Times New Roman" w:hAnsi="Times New Roman"/>
          <w:shadow/>
          <w:color w:val="auto"/>
          <w:spacing w:val="140"/>
          <w:sz w:val="32"/>
          <w:szCs w:val="32"/>
        </w:rPr>
        <w:t>ПОСТАНОВЛЕНИЕ</w:t>
      </w:r>
    </w:p>
    <w:p w:rsidR="00E05319" w:rsidRDefault="00E05319" w:rsidP="00E05319">
      <w:pPr>
        <w:rPr>
          <w:bCs/>
        </w:rPr>
      </w:pPr>
      <w:r w:rsidRPr="009E69A9">
        <w:rPr>
          <w:bCs/>
          <w:sz w:val="28"/>
          <w:szCs w:val="28"/>
        </w:rPr>
        <w:t xml:space="preserve">от 21 апреля 2014г.                                          </w:t>
      </w:r>
      <w:r w:rsidRPr="009E69A9">
        <w:rPr>
          <w:bCs/>
        </w:rPr>
        <w:t xml:space="preserve">                            </w:t>
      </w:r>
      <w:r>
        <w:rPr>
          <w:bCs/>
        </w:rPr>
        <w:t>№ 246</w:t>
      </w:r>
    </w:p>
    <w:p w:rsidR="00E05319" w:rsidRDefault="00E05319" w:rsidP="00E053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</w:t>
      </w:r>
    </w:p>
    <w:tbl>
      <w:tblPr>
        <w:tblStyle w:val="a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863"/>
      </w:tblGrid>
      <w:tr w:rsidR="00E05319" w:rsidTr="001D3142">
        <w:tc>
          <w:tcPr>
            <w:tcW w:w="4785" w:type="dxa"/>
            <w:hideMark/>
          </w:tcPr>
          <w:p w:rsidR="00E05319" w:rsidRDefault="00E05319" w:rsidP="001D31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63" w:type="dxa"/>
            <w:hideMark/>
          </w:tcPr>
          <w:p w:rsidR="00E05319" w:rsidRDefault="00E05319" w:rsidP="001D314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05319" w:rsidRDefault="00E05319" w:rsidP="00E05319">
      <w:pPr>
        <w:jc w:val="both"/>
        <w:rPr>
          <w:sz w:val="28"/>
          <w:szCs w:val="28"/>
        </w:rPr>
      </w:pPr>
    </w:p>
    <w:p w:rsidR="00E05319" w:rsidRDefault="00E05319" w:rsidP="00E05319">
      <w:pPr>
        <w:ind w:right="3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планировки </w:t>
      </w:r>
    </w:p>
    <w:p w:rsidR="00E05319" w:rsidRDefault="00E05319" w:rsidP="00E05319">
      <w:pPr>
        <w:ind w:right="3698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в районе 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жная.</w:t>
      </w:r>
    </w:p>
    <w:p w:rsidR="00E05319" w:rsidRDefault="00E05319" w:rsidP="00E05319">
      <w:pPr>
        <w:pStyle w:val="a3"/>
        <w:widowControl/>
        <w:tabs>
          <w:tab w:val="left" w:pos="5220"/>
        </w:tabs>
        <w:spacing w:before="0" w:after="0"/>
        <w:ind w:right="4238" w:firstLine="0"/>
        <w:rPr>
          <w:sz w:val="28"/>
          <w:szCs w:val="28"/>
        </w:rPr>
      </w:pPr>
    </w:p>
    <w:p w:rsidR="00E05319" w:rsidRDefault="00E05319" w:rsidP="00E05319">
      <w:pPr>
        <w:pStyle w:val="a3"/>
        <w:widowControl/>
        <w:tabs>
          <w:tab w:val="left" w:pos="7370"/>
        </w:tabs>
        <w:spacing w:before="0" w:after="0"/>
        <w:ind w:firstLine="0"/>
        <w:jc w:val="left"/>
      </w:pPr>
    </w:p>
    <w:p w:rsidR="00E05319" w:rsidRDefault="00E05319" w:rsidP="00E05319">
      <w:pPr>
        <w:pStyle w:val="a3"/>
        <w:widowControl/>
        <w:tabs>
          <w:tab w:val="left" w:pos="737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со ст. 46 Градостроительного кодекса Российской Федерации, Положением «О порядке проведения публичных слушаний по вопросам градостроительной деятельности», утверждённым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11.07.2008 № 23/99-ГС, на основании постановления администрации города Ливны от 11.07.2013 № 448  «О принятии решений о подготовке проектов планировки и проектов межевания», рассмотрев представленный проект  планировки и проект межевания территории, с учётом протокола</w:t>
      </w:r>
      <w:proofErr w:type="gramEnd"/>
      <w:r>
        <w:rPr>
          <w:sz w:val="28"/>
          <w:szCs w:val="28"/>
        </w:rPr>
        <w:t xml:space="preserve"> проведения публичных  слушаний  от   09.04.2014  и  заключения отдела  архитектуры  и градостроительства администрации  города  Ливны  от  10.04.2014  (исх. № 2)  по итогам   проведения   публичных   слушаний   администрация   города   Ливны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5319" w:rsidRDefault="00E05319" w:rsidP="00E05319">
      <w:pPr>
        <w:pStyle w:val="a3"/>
        <w:widowControl/>
        <w:tabs>
          <w:tab w:val="left" w:pos="972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1. Утвердить проект планировки территории в районе 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жной .</w:t>
      </w:r>
    </w:p>
    <w:p w:rsidR="00E05319" w:rsidRDefault="00E05319" w:rsidP="00E05319">
      <w:pPr>
        <w:pStyle w:val="a3"/>
        <w:widowControl/>
        <w:tabs>
          <w:tab w:val="left" w:pos="737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2. Отделу документационного и хозяйственного обеспечения администрации города Ливны (</w:t>
      </w:r>
      <w:proofErr w:type="spellStart"/>
      <w:r>
        <w:rPr>
          <w:sz w:val="28"/>
          <w:szCs w:val="28"/>
        </w:rPr>
        <w:t>Кофановой</w:t>
      </w:r>
      <w:proofErr w:type="spellEnd"/>
      <w:r>
        <w:rPr>
          <w:sz w:val="28"/>
          <w:szCs w:val="28"/>
        </w:rPr>
        <w:t xml:space="preserve"> Л.И.)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вестник», отделу информационных технологий администрации города Ливны (</w:t>
      </w:r>
      <w:proofErr w:type="spellStart"/>
      <w:r>
        <w:rPr>
          <w:sz w:val="28"/>
          <w:szCs w:val="28"/>
        </w:rPr>
        <w:t>Бывшеву</w:t>
      </w:r>
      <w:proofErr w:type="spellEnd"/>
      <w:r>
        <w:rPr>
          <w:sz w:val="28"/>
          <w:szCs w:val="28"/>
        </w:rPr>
        <w:t xml:space="preserve"> И.В.)  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на официальном сайте администрации города Ливны  в  сети «Интернет».</w:t>
      </w:r>
    </w:p>
    <w:p w:rsidR="00E05319" w:rsidRDefault="00E05319" w:rsidP="00E05319">
      <w:pPr>
        <w:pStyle w:val="a3"/>
        <w:widowControl/>
        <w:tabs>
          <w:tab w:val="left" w:pos="737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города Ливны </w:t>
      </w:r>
      <w:proofErr w:type="spellStart"/>
      <w:r>
        <w:rPr>
          <w:sz w:val="28"/>
          <w:szCs w:val="28"/>
        </w:rPr>
        <w:t>Трубицина</w:t>
      </w:r>
      <w:proofErr w:type="spellEnd"/>
      <w:r>
        <w:rPr>
          <w:sz w:val="28"/>
          <w:szCs w:val="28"/>
        </w:rPr>
        <w:t xml:space="preserve"> С.А.          </w:t>
      </w:r>
    </w:p>
    <w:p w:rsidR="00E05319" w:rsidRDefault="00E05319" w:rsidP="00E05319">
      <w:pPr>
        <w:pStyle w:val="a3"/>
        <w:widowControl/>
        <w:tabs>
          <w:tab w:val="left" w:pos="737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4. Постановление вступает в силу с момента опубликования.</w:t>
      </w:r>
    </w:p>
    <w:p w:rsidR="00E05319" w:rsidRDefault="00E05319" w:rsidP="00E05319">
      <w:pPr>
        <w:jc w:val="both"/>
        <w:rPr>
          <w:sz w:val="28"/>
          <w:szCs w:val="28"/>
        </w:rPr>
      </w:pPr>
    </w:p>
    <w:p w:rsidR="00E05319" w:rsidRDefault="00E05319" w:rsidP="00E05319">
      <w:pPr>
        <w:jc w:val="both"/>
        <w:rPr>
          <w:sz w:val="28"/>
          <w:szCs w:val="28"/>
        </w:rPr>
      </w:pPr>
    </w:p>
    <w:p w:rsidR="00E05319" w:rsidRDefault="00E05319" w:rsidP="00E05319">
      <w:pPr>
        <w:jc w:val="both"/>
        <w:rPr>
          <w:sz w:val="28"/>
          <w:szCs w:val="28"/>
        </w:rPr>
      </w:pPr>
    </w:p>
    <w:tbl>
      <w:tblPr>
        <w:tblStyle w:val="a5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6015"/>
      </w:tblGrid>
      <w:tr w:rsidR="00E05319" w:rsidTr="001D3142">
        <w:tc>
          <w:tcPr>
            <w:tcW w:w="4785" w:type="dxa"/>
            <w:hideMark/>
          </w:tcPr>
          <w:p w:rsidR="00E05319" w:rsidRDefault="00E05319" w:rsidP="001D31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города                     подпись   </w:t>
            </w:r>
          </w:p>
        </w:tc>
        <w:tc>
          <w:tcPr>
            <w:tcW w:w="6015" w:type="dxa"/>
            <w:hideMark/>
          </w:tcPr>
          <w:p w:rsidR="00E05319" w:rsidRDefault="00E05319" w:rsidP="001D3142">
            <w:pPr>
              <w:ind w:right="6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Л.И.Фаустов</w:t>
            </w:r>
            <w:proofErr w:type="spellEnd"/>
          </w:p>
        </w:tc>
      </w:tr>
    </w:tbl>
    <w:p w:rsidR="00E05319" w:rsidRDefault="00E05319" w:rsidP="00E05319">
      <w:pPr>
        <w:spacing w:before="120"/>
        <w:rPr>
          <w:sz w:val="20"/>
          <w:szCs w:val="20"/>
        </w:rPr>
      </w:pPr>
    </w:p>
    <w:p w:rsidR="00E05319" w:rsidRDefault="00E05319" w:rsidP="00E05319">
      <w:pPr>
        <w:spacing w:before="120"/>
        <w:rPr>
          <w:sz w:val="20"/>
          <w:szCs w:val="20"/>
        </w:rPr>
      </w:pPr>
    </w:p>
    <w:p w:rsidR="00E05319" w:rsidRDefault="00E05319" w:rsidP="00E05319">
      <w:pPr>
        <w:spacing w:before="120"/>
        <w:rPr>
          <w:sz w:val="20"/>
          <w:szCs w:val="20"/>
        </w:rPr>
      </w:pPr>
    </w:p>
    <w:p w:rsidR="00E05319" w:rsidRDefault="00E05319" w:rsidP="00E05319"/>
    <w:p w:rsidR="00E05319" w:rsidRDefault="00E05319" w:rsidP="00E05319"/>
    <w:p w:rsidR="00E05319" w:rsidRDefault="00E05319" w:rsidP="00E05319"/>
    <w:p w:rsidR="0058146A" w:rsidRDefault="0058146A"/>
    <w:sectPr w:rsidR="0058146A" w:rsidSect="00E053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5319"/>
    <w:rsid w:val="0058146A"/>
    <w:rsid w:val="00E0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319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05319"/>
    <w:pPr>
      <w:keepNext/>
      <w:numPr>
        <w:ilvl w:val="1"/>
        <w:numId w:val="1"/>
      </w:numPr>
      <w:suppressAutoHyphens/>
      <w:jc w:val="center"/>
      <w:outlineLvl w:val="1"/>
    </w:pPr>
    <w:rPr>
      <w:rFonts w:ascii="Tahoma" w:hAnsi="Tahoma"/>
      <w:b/>
      <w:color w:val="0000FF"/>
      <w:sz w:val="4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05319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1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0531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0531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Plain Text"/>
    <w:basedOn w:val="a"/>
    <w:link w:val="a4"/>
    <w:uiPriority w:val="99"/>
    <w:semiHidden/>
    <w:unhideWhenUsed/>
    <w:rsid w:val="00E05319"/>
    <w:pPr>
      <w:widowControl w:val="0"/>
      <w:spacing w:before="120" w:after="60"/>
      <w:ind w:firstLine="709"/>
      <w:jc w:val="both"/>
    </w:pPr>
  </w:style>
  <w:style w:type="character" w:customStyle="1" w:styleId="a4">
    <w:name w:val="Текст Знак"/>
    <w:basedOn w:val="a0"/>
    <w:link w:val="a3"/>
    <w:uiPriority w:val="99"/>
    <w:semiHidden/>
    <w:rsid w:val="00E053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0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5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2014-04-22T06:29:00Z</dcterms:created>
  <dcterms:modified xsi:type="dcterms:W3CDTF">2014-04-22T06:29:00Z</dcterms:modified>
</cp:coreProperties>
</file>