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E9" w:rsidRPr="008579E9" w:rsidRDefault="008579E9" w:rsidP="008579E9">
      <w:pPr>
        <w:spacing w:after="0"/>
        <w:ind w:firstLine="567"/>
        <w:rPr>
          <w:b/>
          <w:bCs/>
        </w:rPr>
      </w:pPr>
      <w:r w:rsidRPr="008579E9">
        <w:rPr>
          <w:b/>
          <w:bCs/>
        </w:rPr>
        <w:t>МИНИСТЕРСТВО ЗДРАВООХРАНЕНИЯ РОССИЙСКОЙ ФЕДЕРАЦИИ</w:t>
      </w:r>
    </w:p>
    <w:p w:rsidR="008579E9" w:rsidRPr="008579E9" w:rsidRDefault="008579E9" w:rsidP="008579E9">
      <w:pPr>
        <w:spacing w:after="0"/>
        <w:ind w:firstLine="567"/>
        <w:jc w:val="center"/>
        <w:rPr>
          <w:b/>
          <w:bCs/>
        </w:rPr>
      </w:pPr>
    </w:p>
    <w:p w:rsidR="008579E9" w:rsidRPr="008579E9" w:rsidRDefault="008579E9" w:rsidP="008579E9">
      <w:pPr>
        <w:spacing w:after="0"/>
        <w:ind w:firstLine="567"/>
        <w:jc w:val="center"/>
        <w:rPr>
          <w:b/>
          <w:bCs/>
        </w:rPr>
      </w:pPr>
      <w:r w:rsidRPr="008579E9">
        <w:rPr>
          <w:b/>
          <w:bCs/>
        </w:rPr>
        <w:t>ПРИКАЗ</w:t>
      </w:r>
    </w:p>
    <w:p w:rsidR="008579E9" w:rsidRPr="008579E9" w:rsidRDefault="008579E9" w:rsidP="008579E9">
      <w:pPr>
        <w:spacing w:after="0"/>
        <w:ind w:firstLine="567"/>
        <w:jc w:val="center"/>
        <w:rPr>
          <w:b/>
          <w:bCs/>
        </w:rPr>
      </w:pPr>
      <w:r w:rsidRPr="008579E9">
        <w:rPr>
          <w:b/>
          <w:bCs/>
        </w:rPr>
        <w:t>от 3 февраля 2021 г. N 47н</w:t>
      </w:r>
    </w:p>
    <w:p w:rsidR="008579E9" w:rsidRPr="008579E9" w:rsidRDefault="008579E9" w:rsidP="008579E9">
      <w:pPr>
        <w:spacing w:after="0"/>
        <w:ind w:firstLine="567"/>
        <w:jc w:val="center"/>
        <w:rPr>
          <w:b/>
          <w:bCs/>
        </w:rPr>
      </w:pPr>
    </w:p>
    <w:p w:rsidR="008579E9" w:rsidRPr="008579E9" w:rsidRDefault="008579E9" w:rsidP="008579E9">
      <w:pPr>
        <w:spacing w:after="0"/>
        <w:ind w:firstLine="567"/>
        <w:jc w:val="center"/>
        <w:rPr>
          <w:b/>
          <w:bCs/>
        </w:rPr>
      </w:pPr>
      <w:r w:rsidRPr="008579E9">
        <w:rPr>
          <w:b/>
          <w:bCs/>
        </w:rPr>
        <w:t>О ВНЕСЕНИИ ИЗМЕНЕНИЯ</w:t>
      </w:r>
    </w:p>
    <w:p w:rsidR="008579E9" w:rsidRPr="008579E9" w:rsidRDefault="008579E9" w:rsidP="008579E9">
      <w:pPr>
        <w:spacing w:after="0"/>
        <w:ind w:firstLine="567"/>
        <w:jc w:val="center"/>
        <w:rPr>
          <w:b/>
          <w:bCs/>
        </w:rPr>
      </w:pPr>
      <w:r w:rsidRPr="008579E9">
        <w:rPr>
          <w:b/>
          <w:bCs/>
        </w:rPr>
        <w:t xml:space="preserve">В КАЛЕНДАРЬ ПРОФИЛАКТИЧЕСКИХ ПРИВИВОК ПО </w:t>
      </w:r>
      <w:proofErr w:type="gramStart"/>
      <w:r w:rsidRPr="008579E9">
        <w:rPr>
          <w:b/>
          <w:bCs/>
        </w:rPr>
        <w:t>ЭПИДЕМИЧЕСКИМ</w:t>
      </w:r>
      <w:proofErr w:type="gramEnd"/>
    </w:p>
    <w:p w:rsidR="008579E9" w:rsidRPr="008579E9" w:rsidRDefault="008579E9" w:rsidP="008579E9">
      <w:pPr>
        <w:spacing w:after="0"/>
        <w:ind w:firstLine="567"/>
        <w:jc w:val="center"/>
        <w:rPr>
          <w:b/>
          <w:bCs/>
        </w:rPr>
      </w:pPr>
      <w:r w:rsidRPr="008579E9">
        <w:rPr>
          <w:b/>
          <w:bCs/>
        </w:rPr>
        <w:t xml:space="preserve">ПОКАЗАНИЯМ, </w:t>
      </w:r>
      <w:proofErr w:type="gramStart"/>
      <w:r w:rsidRPr="008579E9">
        <w:rPr>
          <w:b/>
          <w:bCs/>
        </w:rPr>
        <w:t>УТВЕРЖДЕННЫЙ</w:t>
      </w:r>
      <w:proofErr w:type="gramEnd"/>
      <w:r w:rsidRPr="008579E9">
        <w:rPr>
          <w:b/>
          <w:bCs/>
        </w:rPr>
        <w:t xml:space="preserve"> ПРИКАЗОМ МИНИСТЕРСТВА</w:t>
      </w:r>
    </w:p>
    <w:p w:rsidR="008579E9" w:rsidRPr="008579E9" w:rsidRDefault="008579E9" w:rsidP="008579E9">
      <w:pPr>
        <w:spacing w:after="0"/>
        <w:ind w:firstLine="567"/>
        <w:jc w:val="center"/>
        <w:rPr>
          <w:b/>
          <w:bCs/>
        </w:rPr>
      </w:pPr>
      <w:r w:rsidRPr="008579E9">
        <w:rPr>
          <w:b/>
          <w:bCs/>
        </w:rPr>
        <w:t>ЗДРАВООХРАНЕНИЯ РОССИЙСКОЙ ФЕДЕРАЦИИ</w:t>
      </w:r>
    </w:p>
    <w:p w:rsidR="008579E9" w:rsidRPr="008579E9" w:rsidRDefault="008579E9" w:rsidP="008579E9">
      <w:pPr>
        <w:spacing w:after="0"/>
        <w:ind w:firstLine="567"/>
        <w:jc w:val="center"/>
        <w:rPr>
          <w:b/>
          <w:bCs/>
        </w:rPr>
      </w:pPr>
      <w:r w:rsidRPr="008579E9">
        <w:rPr>
          <w:b/>
          <w:bCs/>
        </w:rPr>
        <w:t>ОТ 21 МАРТА 2014 Г. N 125Н</w:t>
      </w:r>
    </w:p>
    <w:p w:rsidR="008579E9" w:rsidRPr="008579E9" w:rsidRDefault="008579E9" w:rsidP="008579E9">
      <w:pPr>
        <w:spacing w:after="0"/>
        <w:ind w:firstLine="567"/>
      </w:pPr>
    </w:p>
    <w:p w:rsidR="008579E9" w:rsidRPr="008579E9" w:rsidRDefault="008579E9" w:rsidP="008579E9">
      <w:pPr>
        <w:spacing w:after="0"/>
        <w:ind w:firstLine="567"/>
      </w:pPr>
      <w:r w:rsidRPr="008579E9">
        <w:t xml:space="preserve">В соответствии со </w:t>
      </w:r>
      <w:hyperlink r:id="rId5" w:history="1">
        <w:r w:rsidRPr="008579E9">
          <w:rPr>
            <w:rStyle w:val="a3"/>
          </w:rPr>
          <w:t>статьями 10</w:t>
        </w:r>
      </w:hyperlink>
      <w:r w:rsidRPr="008579E9">
        <w:t xml:space="preserve"> и </w:t>
      </w:r>
      <w:hyperlink r:id="rId6" w:history="1">
        <w:r w:rsidRPr="008579E9">
          <w:rPr>
            <w:rStyle w:val="a3"/>
          </w:rPr>
          <w:t>11</w:t>
        </w:r>
      </w:hyperlink>
      <w:r w:rsidRPr="008579E9"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2013, N 48, ст. 6165) приказываю:</w:t>
      </w:r>
    </w:p>
    <w:p w:rsidR="008579E9" w:rsidRPr="008579E9" w:rsidRDefault="008579E9" w:rsidP="008579E9">
      <w:pPr>
        <w:spacing w:after="0"/>
        <w:ind w:firstLine="567"/>
      </w:pPr>
      <w:proofErr w:type="gramStart"/>
      <w:r w:rsidRPr="008579E9">
        <w:t xml:space="preserve">В </w:t>
      </w:r>
      <w:hyperlink r:id="rId7" w:history="1">
        <w:r w:rsidRPr="008579E9">
          <w:rPr>
            <w:rStyle w:val="a3"/>
          </w:rPr>
          <w:t>календаре</w:t>
        </w:r>
      </w:hyperlink>
      <w:r w:rsidRPr="008579E9">
        <w:t xml:space="preserve"> профилактических прививок по эпидемическим показаниям, утвержденном приказом Министерства здравоохранения Российской Федерации от 21 марта 2014 г. N 125н (зарегистрирован Министерством юстиции Российской Федерации 25 апреля 2014 г., регистрационный N 32115), с изменениями, внесенными приказами Министерства здравоохранения Российской Федерации от 16 июня 2016 г. N 370н (зарегистрирован Министерством юстиции Российской Федерации 4 июля 2016 г., регистрационный N 42728), от</w:t>
      </w:r>
      <w:proofErr w:type="gramEnd"/>
      <w:r w:rsidRPr="008579E9">
        <w:t xml:space="preserve"> </w:t>
      </w:r>
      <w:proofErr w:type="gramStart"/>
      <w:r w:rsidRPr="008579E9">
        <w:t>13 апреля 2017 г. N 175н (зарегистрирован Министерством юстиции Российской Федерации 17 мая 2017 г., регистрационный N 46745), от 19 февраля 2019 г. N 69н (зарегистрирован Министерством юстиции Российской Федерации 19 марта 2019 г., регистрационный N 54089), от 24 апреля 2019 г. N 243н (зарегистрирован Министерством юстиции Российской Федерации 15 июля 2019 г., регистрационный N 55249), от 14 сентября 2020</w:t>
      </w:r>
      <w:proofErr w:type="gramEnd"/>
      <w:r w:rsidRPr="008579E9">
        <w:t xml:space="preserve"> г. N 967н (зарегистрирован Министерством юстиции Российской Федерации 12 октября 2020 г., регистрационный N 60329) и от 9 декабря 2020 г. N 1307н (зарегистрирован Министерством юстиции Российской Федерации 16 декабря 2020 г., регистрационный N 61502), </w:t>
      </w:r>
      <w:hyperlink r:id="rId8" w:history="1">
        <w:r w:rsidRPr="008579E9">
          <w:rPr>
            <w:rStyle w:val="a3"/>
          </w:rPr>
          <w:t>позицию</w:t>
        </w:r>
      </w:hyperlink>
      <w:r w:rsidRPr="008579E9">
        <w:t xml:space="preserve">, касающуюся вакцинации против новой </w:t>
      </w:r>
      <w:proofErr w:type="spellStart"/>
      <w:r w:rsidRPr="008579E9">
        <w:t>коронавирусной</w:t>
      </w:r>
      <w:proofErr w:type="spellEnd"/>
      <w:r w:rsidRPr="008579E9">
        <w:t xml:space="preserve"> инфекции, изложить в следующей редакции:</w:t>
      </w:r>
    </w:p>
    <w:p w:rsidR="008579E9" w:rsidRPr="008579E9" w:rsidRDefault="008579E9" w:rsidP="008579E9">
      <w:pPr>
        <w:spacing w:after="0"/>
        <w:ind w:firstLine="567"/>
      </w:pPr>
    </w:p>
    <w:p w:rsidR="008579E9" w:rsidRDefault="008579E9" w:rsidP="008579E9">
      <w:pPr>
        <w:spacing w:after="0"/>
        <w:ind w:firstLine="567"/>
      </w:pPr>
    </w:p>
    <w:p w:rsidR="008579E9" w:rsidRPr="008579E9" w:rsidRDefault="008579E9" w:rsidP="008579E9">
      <w:pPr>
        <w:spacing w:after="0"/>
        <w:ind w:firstLine="567"/>
      </w:pPr>
    </w:p>
    <w:p w:rsidR="008579E9" w:rsidRPr="008579E9" w:rsidRDefault="008579E9" w:rsidP="008579E9">
      <w:pPr>
        <w:spacing w:after="0"/>
        <w:ind w:firstLine="567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123"/>
      </w:tblGrid>
      <w:tr w:rsidR="008579E9" w:rsidRPr="008579E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 xml:space="preserve">Против </w:t>
            </w:r>
            <w:proofErr w:type="spellStart"/>
            <w:r w:rsidRPr="008579E9">
              <w:lastRenderedPageBreak/>
              <w:t>коронавирусной</w:t>
            </w:r>
            <w:proofErr w:type="spellEnd"/>
            <w:r w:rsidRPr="008579E9">
              <w:t xml:space="preserve"> инфекции, вызываемой вирусом SARS-CoV-2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lastRenderedPageBreak/>
              <w:t>К приоритету 1-го уровня относятся: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lastRenderedPageBreak/>
              <w:t>лица в возрасте 60 лет и старше;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>взрослые, работающие по отдельным профессиям и должностям: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>лица, проживающие в организациях социального обслуживания;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 xml:space="preserve">лица с хроническими заболеваниями, в том числе с заболеваниями </w:t>
            </w:r>
            <w:proofErr w:type="spellStart"/>
            <w:r w:rsidRPr="008579E9">
              <w:t>бронхолегочной</w:t>
            </w:r>
            <w:proofErr w:type="spellEnd"/>
            <w:r w:rsidRPr="008579E9">
              <w:t xml:space="preserve"> системы, </w:t>
            </w:r>
            <w:proofErr w:type="spellStart"/>
            <w:proofErr w:type="gramStart"/>
            <w:r w:rsidRPr="008579E9">
              <w:t>сердечно-сосудистыми</w:t>
            </w:r>
            <w:proofErr w:type="spellEnd"/>
            <w:proofErr w:type="gramEnd"/>
            <w:r w:rsidRPr="008579E9">
              <w:t xml:space="preserve"> заболеваниями, сахарным диабетом и ожирением;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>граждане, проживающие в городах с численностью населения 1 млн. и более.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>К приоритету 2-го уровня относятся: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>взрослые, работающие по отдельным профессиям и должностям: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>работники организаций транспорта и энергетики, 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>лица, работающие вахтовым методом;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>волонтеры;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>военнослужащие;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>работники организаций сферы предоставления услуг.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>К приоритету 3-го уровня относятся: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>государственные гражданские и муниципальные служащие;</w:t>
            </w:r>
          </w:p>
          <w:p w:rsidR="008579E9" w:rsidRPr="008579E9" w:rsidRDefault="008579E9" w:rsidP="008579E9">
            <w:pPr>
              <w:spacing w:after="0"/>
              <w:ind w:firstLine="567"/>
            </w:pPr>
            <w:proofErr w:type="gramStart"/>
            <w:r w:rsidRPr="008579E9"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  <w:proofErr w:type="gramEnd"/>
          </w:p>
          <w:p w:rsidR="008579E9" w:rsidRPr="008579E9" w:rsidRDefault="008579E9" w:rsidP="008579E9">
            <w:pPr>
              <w:spacing w:after="0"/>
              <w:ind w:firstLine="567"/>
            </w:pPr>
            <w:r w:rsidRPr="008579E9">
              <w:t>лица, подлежащие призыву на военную службу.</w:t>
            </w:r>
          </w:p>
        </w:tc>
      </w:tr>
    </w:tbl>
    <w:p w:rsidR="008579E9" w:rsidRPr="008579E9" w:rsidRDefault="008579E9" w:rsidP="008579E9">
      <w:pPr>
        <w:spacing w:after="0"/>
        <w:ind w:firstLine="567"/>
      </w:pPr>
      <w:r w:rsidRPr="008579E9">
        <w:lastRenderedPageBreak/>
        <w:t>".</w:t>
      </w:r>
    </w:p>
    <w:p w:rsidR="008579E9" w:rsidRPr="008579E9" w:rsidRDefault="008579E9" w:rsidP="008579E9">
      <w:pPr>
        <w:spacing w:after="0"/>
        <w:ind w:firstLine="567"/>
      </w:pPr>
      <w:r w:rsidRPr="008579E9">
        <w:t>Министр</w:t>
      </w:r>
      <w:r>
        <w:t xml:space="preserve">  </w:t>
      </w:r>
      <w:r w:rsidRPr="008579E9">
        <w:t>М.А.МУРАШКО</w:t>
      </w:r>
    </w:p>
    <w:p w:rsidR="008579E9" w:rsidRPr="008579E9" w:rsidRDefault="008579E9" w:rsidP="008579E9">
      <w:pPr>
        <w:spacing w:after="0"/>
        <w:ind w:firstLine="567"/>
      </w:pPr>
    </w:p>
    <w:p w:rsidR="00EC42B5" w:rsidRDefault="00EC42B5" w:rsidP="008579E9">
      <w:pPr>
        <w:spacing w:after="0"/>
        <w:ind w:firstLine="567"/>
      </w:pPr>
    </w:p>
    <w:sectPr w:rsidR="00EC42B5" w:rsidSect="008579E9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579E9"/>
    <w:rsid w:val="008579E9"/>
    <w:rsid w:val="00C3568F"/>
    <w:rsid w:val="00EC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9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D8FC7433BA39BFCF2FC1D17C7D847E5CE2B6BEBFC4D67DCD982F0E64241CCD69618205C610DFDFC773E32F0531367C3B93391y1o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1D8FC7433BA39BFCF2FC1D17C7D847E5CE2B6BEBFC4D67DCD982F0E64241CCD69618235E6A59A5BF296763B2181E63DBA533970230A617y8o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1D8FC7433BA39BFCF2FC1D17C7D847E5CE2A68EFFD4D67DCD982F0E64241CCD69618235E6A59ABB0296763B2181E63DBA533970230A617y8o6F" TargetMode="External"/><Relationship Id="rId5" Type="http://schemas.openxmlformats.org/officeDocument/2006/relationships/hyperlink" Target="consultantplus://offline/ref=D81D8FC7433BA39BFCF2FC1D17C7D847E5CE2A68EFFD4D67DCD982F0E64241CCD69618235E6A59ABBC296763B2181E63DBA533970230A617y8o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CC7501-E635-4B86-AD94-07476DAC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2021-04-06T05:40:00Z</dcterms:created>
  <dcterms:modified xsi:type="dcterms:W3CDTF">2021-04-06T05:44:00Z</dcterms:modified>
</cp:coreProperties>
</file>