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18B9" w14:textId="77777777" w:rsidR="00680635" w:rsidRDefault="00680635" w:rsidP="00680635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Приложение N 1</w:t>
      </w:r>
    </w:p>
    <w:p w14:paraId="3BBE3983" w14:textId="77777777" w:rsidR="00680635" w:rsidRDefault="00680635" w:rsidP="00680635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 решению Ливенского городского</w:t>
      </w:r>
    </w:p>
    <w:p w14:paraId="0BB13B4C" w14:textId="77777777" w:rsidR="00680635" w:rsidRDefault="00680635" w:rsidP="00680635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Совета народных депутатов</w:t>
      </w:r>
    </w:p>
    <w:p w14:paraId="293C8AE2" w14:textId="77777777" w:rsidR="00680635" w:rsidRPr="00197FF1" w:rsidRDefault="00680635" w:rsidP="0068063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от 21 декабря 2017 г. N 17/205-ГС</w:t>
      </w:r>
    </w:p>
    <w:p w14:paraId="17C67E5E" w14:textId="77777777" w:rsidR="00680635" w:rsidRDefault="00680635" w:rsidP="006806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860962" w14:textId="360C7A8F" w:rsidR="007C74F3" w:rsidRPr="007C74F3" w:rsidRDefault="007C74F3" w:rsidP="006806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4F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322B378" w14:textId="77777777" w:rsidR="007C74F3" w:rsidRPr="007C74F3" w:rsidRDefault="007C74F3" w:rsidP="006806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4F3">
        <w:rPr>
          <w:rFonts w:ascii="Times New Roman" w:hAnsi="Times New Roman" w:cs="Times New Roman"/>
          <w:b/>
          <w:bCs/>
          <w:sz w:val="28"/>
          <w:szCs w:val="28"/>
        </w:rPr>
        <w:t>ОБ УПРАВЛЕНИИ ЖИЛИЩНО-КОММУНАЛЬНОГО ХОЗЯЙСТВА</w:t>
      </w:r>
    </w:p>
    <w:p w14:paraId="054BC549" w14:textId="77777777" w:rsidR="007C74F3" w:rsidRPr="007C74F3" w:rsidRDefault="007C74F3" w:rsidP="006806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4F3"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 ЛИВНЫ</w:t>
      </w:r>
    </w:p>
    <w:p w14:paraId="46DC27F5" w14:textId="77777777" w:rsidR="007C74F3" w:rsidRPr="007C74F3" w:rsidRDefault="007C74F3" w:rsidP="006806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EC7753B" w14:textId="77777777" w:rsidR="007C74F3" w:rsidRPr="007C74F3" w:rsidRDefault="007C74F3" w:rsidP="0068063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C74F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14E91DE5" w14:textId="77777777" w:rsidR="007C74F3" w:rsidRPr="007C74F3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2C9C47" w14:textId="77777777" w:rsidR="007C74F3" w:rsidRPr="007C74F3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4F3">
        <w:rPr>
          <w:rFonts w:ascii="Times New Roman" w:hAnsi="Times New Roman" w:cs="Times New Roman"/>
          <w:sz w:val="28"/>
          <w:szCs w:val="28"/>
        </w:rPr>
        <w:t>1.1. Управление жилищно-коммунального хозяйства администрации города Ливны (далее - Управление) является отраслевым (функциональным) органом администрации города Ливны и создано с целью реализации полномочий органов местного самоуправления в сфере жилищно-коммунального хозяйства.</w:t>
      </w:r>
    </w:p>
    <w:p w14:paraId="20743194" w14:textId="77777777" w:rsidR="007C74F3" w:rsidRPr="007C74F3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4F3">
        <w:rPr>
          <w:rFonts w:ascii="Times New Roman" w:hAnsi="Times New Roman" w:cs="Times New Roman"/>
          <w:sz w:val="28"/>
          <w:szCs w:val="28"/>
        </w:rPr>
        <w:t>1.2. Полное наименование Управления - управление жилищно-коммунального хозяйства администрации города Ливны.</w:t>
      </w:r>
    </w:p>
    <w:p w14:paraId="249EAFD1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4F3">
        <w:rPr>
          <w:rFonts w:ascii="Times New Roman" w:hAnsi="Times New Roman" w:cs="Times New Roman"/>
          <w:sz w:val="28"/>
          <w:szCs w:val="28"/>
        </w:rPr>
        <w:t xml:space="preserve">1.3. Управление в своей деятельности </w:t>
      </w: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руководствуется </w:t>
      </w:r>
      <w:hyperlink r:id="rId4" w:history="1">
        <w:r w:rsidRPr="006806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федеральными законами, указами и распоряжениями Президента Российской Федерации, постановлениями и распоряжениями Правительства РФ, </w:t>
      </w:r>
      <w:hyperlink r:id="rId5" w:history="1">
        <w:r w:rsidRPr="00680635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(Основным Законом) и законами Орловской области, нормативными правовыми актами Губернатора Орловской области, Правительства Орловской области, </w:t>
      </w:r>
      <w:hyperlink r:id="rId6" w:history="1">
        <w:r w:rsidRPr="00680635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Ливны, муниципальными нормативными правовыми актами города, а также настоящим Положением.</w:t>
      </w:r>
    </w:p>
    <w:p w14:paraId="76CBAF7A" w14:textId="77777777" w:rsidR="007C74F3" w:rsidRPr="007C74F3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4F3">
        <w:rPr>
          <w:rFonts w:ascii="Times New Roman" w:hAnsi="Times New Roman" w:cs="Times New Roman"/>
          <w:sz w:val="28"/>
          <w:szCs w:val="28"/>
        </w:rPr>
        <w:t>1.4. Управление является юридическим лицом,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14:paraId="7F17D141" w14:textId="77777777" w:rsidR="007C74F3" w:rsidRPr="007C74F3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4F3">
        <w:rPr>
          <w:rFonts w:ascii="Times New Roman" w:hAnsi="Times New Roman" w:cs="Times New Roman"/>
          <w:sz w:val="28"/>
          <w:szCs w:val="28"/>
        </w:rPr>
        <w:t>1.5. Управление имеет лицевой счет, печать установленного образца, официальные бланки со своим наименованием.</w:t>
      </w:r>
    </w:p>
    <w:p w14:paraId="4FC3A738" w14:textId="77777777" w:rsidR="007C74F3" w:rsidRPr="007C74F3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4F3">
        <w:rPr>
          <w:rFonts w:ascii="Times New Roman" w:hAnsi="Times New Roman" w:cs="Times New Roman"/>
          <w:sz w:val="28"/>
          <w:szCs w:val="28"/>
        </w:rPr>
        <w:t>1.6. Управление осуществляет операции с бюджетными средствами через лицевой счет, открытый в отделении Федерального казначейства.</w:t>
      </w:r>
    </w:p>
    <w:p w14:paraId="1FF2EBE2" w14:textId="77777777" w:rsidR="007C74F3" w:rsidRPr="007C74F3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4F3">
        <w:rPr>
          <w:rFonts w:ascii="Times New Roman" w:hAnsi="Times New Roman" w:cs="Times New Roman"/>
          <w:sz w:val="28"/>
          <w:szCs w:val="28"/>
        </w:rPr>
        <w:t>1.7. Управление является главным распорядителем средств бюджета города Ливны в пределах утвержденных бюджетных ассигнований по направлению деятельности.</w:t>
      </w:r>
    </w:p>
    <w:p w14:paraId="454FFD17" w14:textId="77777777" w:rsidR="007C74F3" w:rsidRPr="007C74F3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4F3">
        <w:rPr>
          <w:rFonts w:ascii="Times New Roman" w:hAnsi="Times New Roman" w:cs="Times New Roman"/>
          <w:sz w:val="28"/>
          <w:szCs w:val="28"/>
        </w:rPr>
        <w:t>1.8. Местонахождение Управления: Орловская обл., г. Ливны, ул. Ленина, 7.</w:t>
      </w:r>
    </w:p>
    <w:p w14:paraId="28AD39D7" w14:textId="77777777" w:rsidR="007C74F3" w:rsidRPr="007C74F3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90C8D2" w14:textId="77777777" w:rsidR="007C74F3" w:rsidRPr="007C74F3" w:rsidRDefault="007C74F3" w:rsidP="0068063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C74F3">
        <w:rPr>
          <w:rFonts w:ascii="Times New Roman" w:hAnsi="Times New Roman" w:cs="Times New Roman"/>
          <w:b/>
          <w:bCs/>
          <w:sz w:val="28"/>
          <w:szCs w:val="28"/>
        </w:rPr>
        <w:t>2. Основные задачи Управления</w:t>
      </w:r>
    </w:p>
    <w:p w14:paraId="0574E05B" w14:textId="77777777" w:rsidR="007C74F3" w:rsidRPr="007C74F3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CFC225" w14:textId="77777777" w:rsidR="007C74F3" w:rsidRPr="007C74F3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4F3">
        <w:rPr>
          <w:rFonts w:ascii="Times New Roman" w:hAnsi="Times New Roman" w:cs="Times New Roman"/>
          <w:sz w:val="28"/>
          <w:szCs w:val="28"/>
        </w:rPr>
        <w:t>2.1. Основными задачами Управления являются:</w:t>
      </w:r>
    </w:p>
    <w:p w14:paraId="10580366" w14:textId="77777777" w:rsidR="007C74F3" w:rsidRPr="007C74F3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4F3">
        <w:rPr>
          <w:rFonts w:ascii="Times New Roman" w:hAnsi="Times New Roman" w:cs="Times New Roman"/>
          <w:sz w:val="28"/>
          <w:szCs w:val="28"/>
        </w:rPr>
        <w:t>- организация в границах города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1B872092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4F3">
        <w:rPr>
          <w:rFonts w:ascii="Times New Roman" w:hAnsi="Times New Roman" w:cs="Times New Roman"/>
          <w:sz w:val="28"/>
          <w:szCs w:val="28"/>
        </w:rPr>
        <w:t xml:space="preserve">- осуществление дорожной деятельности в отношении автомобильных </w:t>
      </w:r>
      <w:r w:rsidRPr="007C74F3">
        <w:rPr>
          <w:rFonts w:ascii="Times New Roman" w:hAnsi="Times New Roman" w:cs="Times New Roman"/>
          <w:sz w:val="28"/>
          <w:szCs w:val="28"/>
        </w:rPr>
        <w:lastRenderedPageBreak/>
        <w:t xml:space="preserve">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городского округа, а также осуществление иных полномочий в области использования автомобильных дорог и осуществления </w:t>
      </w: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дорожной деятельности в соответствии с законодательством Российской Федерации;</w:t>
      </w:r>
    </w:p>
    <w:p w14:paraId="5AA243A1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содержания муниципального жилищного фонда;</w:t>
      </w:r>
    </w:p>
    <w:p w14:paraId="1E09608A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муниципального жилищного контроля;</w:t>
      </w:r>
    </w:p>
    <w:p w14:paraId="68C95AEF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условий для предоставления транспортных услуг населению и организация транспортного обслуживания населения по муниципальным маршрутам;</w:t>
      </w:r>
    </w:p>
    <w:p w14:paraId="0FB263A3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ритуальных услуг и содержание мест захоронения;</w:t>
      </w:r>
    </w:p>
    <w:p w14:paraId="49A50B67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-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14:paraId="07E4FDC8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мероприятий по охране окружающей среды;</w:t>
      </w:r>
    </w:p>
    <w:p w14:paraId="76E898CD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обустройства мест массового отдыха населения;</w:t>
      </w:r>
    </w:p>
    <w:p w14:paraId="543AE4AF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разработка правил благоустройства территории города, осуществление муниципального контроля в сфере благоустройства, предметом которого является соблюдение правил благоустройства территории города,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города в соответствии с указанными правилами;</w:t>
      </w:r>
    </w:p>
    <w:p w14:paraId="01DEEF13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- решение иных вопросов, отнесенных к компетенции органов местного самоуправления в отраслях жилищного и коммунального хозяйства, транспорта, в соответствии с функциями и полномочиями, установленными настоящим Положением, в том числе организации строительства объектов жилищно-коммунального хозяйства.</w:t>
      </w:r>
    </w:p>
    <w:p w14:paraId="60866093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33DBD8" w14:textId="77777777" w:rsidR="007C74F3" w:rsidRPr="00680635" w:rsidRDefault="007C74F3" w:rsidP="0068063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Основные функции Управления</w:t>
      </w:r>
    </w:p>
    <w:p w14:paraId="5B86A63A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A3DA8E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задач Управление выполняет следующие функции:</w:t>
      </w:r>
    </w:p>
    <w:p w14:paraId="44047179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3.1. По повышению эффективности деятельности администрации города в сфере жилищно-коммунального хозяйства:</w:t>
      </w:r>
    </w:p>
    <w:p w14:paraId="7981FA68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3.1.1. рассматривает в пределах компетенции обращения и заявления граждан и организаций;</w:t>
      </w:r>
    </w:p>
    <w:p w14:paraId="0A70649E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3.1.2. участвует в разработке и реализации региональных и муниципальных программ, направленных на развитие энергетики, жилищно-коммунального хозяйства на территории города;</w:t>
      </w:r>
    </w:p>
    <w:p w14:paraId="14D0A631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3.1.3. осуществляет:</w:t>
      </w:r>
    </w:p>
    <w:p w14:paraId="23846066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- сбор и размещение информации в государственной информационной системе жилищно-коммунального хозяйства;</w:t>
      </w:r>
    </w:p>
    <w:p w14:paraId="2872DE2E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подготовку информации по экономическим показателям в сфере жилищно-коммунального хозяйства.</w:t>
      </w:r>
    </w:p>
    <w:p w14:paraId="59C25C3B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3.2. В области использования автомобильных дорог и осуществления дорожной деятельности:</w:t>
      </w:r>
    </w:p>
    <w:p w14:paraId="10593541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3.2.1. осуществляет муниципальный контроль на автомобильном транспорте и в дорожном хозяйстве;</w:t>
      </w:r>
    </w:p>
    <w:p w14:paraId="495CAEB8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3.2.2. осуществляет дорожную деятельность в отношении автомобильных дорог местного значения и обеспечение безопасности дорожного движения на них, включая создание и обеспечение функционирования парковок (парковочных мест);</w:t>
      </w:r>
    </w:p>
    <w:p w14:paraId="03A793DA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3.2.3. осуществляет информационное обеспечение пользователей автомобильных дорог общего пользования местного значения;</w:t>
      </w:r>
    </w:p>
    <w:p w14:paraId="4EDFBEDA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3.2.4. формирует предложения о создании и об использовании на платной основе парковок (парковочных мест), расположенных на автомобильных дорогах общего пользования местного значения, и о прекращении такого использования;</w:t>
      </w:r>
    </w:p>
    <w:p w14:paraId="78A994EC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3.2.5. определяет размер вреда, причиняемого тяжеловесными транспортными средствами при движении по автомобильным дорогам местного значения;</w:t>
      </w:r>
    </w:p>
    <w:p w14:paraId="1CC318DF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3.2.6. осуществляет организацию дорожного движения.</w:t>
      </w:r>
    </w:p>
    <w:p w14:paraId="039DF5A9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3.3. По созданию условий для предоставления транспортных услуг и организация транспортного обслуживания населения:</w:t>
      </w:r>
    </w:p>
    <w:p w14:paraId="5DE61548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3.3.1. разрабатывает муниципальные маршруты регулярных перевозок, ведет реестр муниципальных маршрутов, реестр остановочных пунктов;</w:t>
      </w:r>
    </w:p>
    <w:p w14:paraId="5ECB5088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3.3.2. разрабатывает документацию для проведения аукционов на выполнение юридическим лицом, индивидуальным предпринимателем работ, связанных с осуществлением регулярных перевозок по регулируемым тарифам;</w:t>
      </w:r>
    </w:p>
    <w:p w14:paraId="38DD6865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3.3.3. осуществляет выдачу карт маршрутов регулярных перевозок лицам, с которыми Управление заключает контракт на выполнение работ, связанных с осуществлением регулярных перевозок пассажиров и багажа автомобильным транспортом.</w:t>
      </w:r>
    </w:p>
    <w:p w14:paraId="20FAAF41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3.4. По организации содержания жилищного фонда и обеспечению проведения капитального ремонта общего имущества в многоквартирных домах:</w:t>
      </w:r>
    </w:p>
    <w:p w14:paraId="4C220BCE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3.4.1. представляет интересы администрации города на общих собраниях собственников помещений многоквартирных домов;</w:t>
      </w:r>
    </w:p>
    <w:p w14:paraId="512BCAB5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3.4.2. проводит открытый конкурс по отбору управляющей организации в случаях, предусмотренных Жилищным </w:t>
      </w:r>
      <w:hyperlink r:id="rId7" w:history="1">
        <w:r w:rsidRPr="006806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(далее - Жилищный кодекс);</w:t>
      </w:r>
    </w:p>
    <w:p w14:paraId="180C58AC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3.4.3. организует собрания собственников помещений в многоквартирных домах с целью создания в этих домах товарищества собственников жилья, совета многоквартирного дома, избрания председателя совета многоквартирного дома;</w:t>
      </w:r>
    </w:p>
    <w:p w14:paraId="2CB28CF0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3.4.4. ведет реестр управляющих организаций и товариществ </w:t>
      </w: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собственников жилья на территории города Ливны;</w:t>
      </w:r>
    </w:p>
    <w:p w14:paraId="58D58D7B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3.4.5. организует работу:</w:t>
      </w:r>
    </w:p>
    <w:p w14:paraId="13A18DAA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- по проведению общих собраний собственников помещений в многоквартирных домах для решения вопроса о выборе способа формирования фонда капитального ремонта, если такое решение не было принято в установленные сроки;</w:t>
      </w:r>
    </w:p>
    <w:p w14:paraId="37C46E67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- по принятию решения о формировании фонда капитального ремонта многоквартирных домов на счете регионального оператора, если собственники помещений в многоквартирном доме не выбрали способ формирования фонда капитального ремонта в установленные сроки;</w:t>
      </w:r>
    </w:p>
    <w:p w14:paraId="05CC2F60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- по проведению общих собраний собственников помещений в многоквартирных домах для решения вопроса о выборе владельца специального счета или об изменении способа формирования фонда капитального ремонта;</w:t>
      </w:r>
    </w:p>
    <w:p w14:paraId="05423412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- по принятию решения о проведении капитального ремонта в многоквартирном доме, если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данного ремонта;</w:t>
      </w:r>
    </w:p>
    <w:p w14:paraId="57D440DF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3.4.6. формирует предложения по включению многоквартирных домов в адресную программу капитального ремонта многоквартирных домов и обеспечивает ее реализацию на территории города Ливны;</w:t>
      </w:r>
    </w:p>
    <w:p w14:paraId="04C99CE8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3.4.7. организует работу межведомственной комиссии по признанию жилого помещения непригодным для проживания, многоквартирного дома аварийным и подлежащим сносу или реконструкции, определяет сроки расселения таких домов;</w:t>
      </w:r>
    </w:p>
    <w:p w14:paraId="4595275B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3.4.8. разрабатывает и реализует муниципальную программу по переселению граждан, проживающих на территории города Ливны, из аварийного жилищного фонда.</w:t>
      </w:r>
    </w:p>
    <w:p w14:paraId="061394F2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3.5. По организации электро-, тепло-, газо- и водоснабжения населения, водоотведения:</w:t>
      </w:r>
    </w:p>
    <w:p w14:paraId="3845B4F2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3.5.1. разрабатывает нормативные правовые акты по организации электро-, тепло-, газо- и водоснабжения населения, водоотведения на территории города Ливны;</w:t>
      </w:r>
    </w:p>
    <w:p w14:paraId="653B881F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3.5.2. организует работу по утверждению и актуализации схем электро-, тепло-, газо- и водоснабжения населения, водоотведения, программы комплексного развития систем коммунальной инфраструктуры;</w:t>
      </w:r>
    </w:p>
    <w:p w14:paraId="37E1EFCB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3.5.3. рассматривает обращения потребителей по вопросам надежности теплоснабжения;</w:t>
      </w:r>
    </w:p>
    <w:p w14:paraId="71B9131D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3.5.4. координирует работу по проведению капитального ремонта и реконструкции объектов систем коммунальной инфраструктуры, проводимых за счет средств местного бюджета;</w:t>
      </w:r>
    </w:p>
    <w:p w14:paraId="641F2D9A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3.5.5. формирует техническое задание для разработки инвестиционных программ организаций в сфере водоснабжения и водоотведения;</w:t>
      </w:r>
    </w:p>
    <w:p w14:paraId="1B2566B5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3.5.6. принимает участие в проверке исполнения концессионных соглашений, заключенных в отношении объектов коммунальной </w:t>
      </w: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инфраструктуры, в части достижения плановых значений показателей деятельности концессионера и выполнении им основных мероприятий соглашения;</w:t>
      </w:r>
    </w:p>
    <w:p w14:paraId="04E1E79A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3.5.7. организует и принимает участие в работе комиссии муниципального образования:</w:t>
      </w:r>
    </w:p>
    <w:p w14:paraId="697EBB1C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- по оценке готовности теплоснабжающих, теплосетевых организаций и потребителей тепловой энергии к отопительному периоду;</w:t>
      </w:r>
    </w:p>
    <w:p w14:paraId="3DDD1BE8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- по выявлению бесхозяйных объектов систем коммунальной инфраструктуры;</w:t>
      </w:r>
    </w:p>
    <w:p w14:paraId="66845AFC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3.5.8. согласовывает:</w:t>
      </w:r>
    </w:p>
    <w:p w14:paraId="7EA36F3A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- результаты технического обследования централизованных систем горячего водоснабжения, холодного водоснабжения и водоотведения;</w:t>
      </w:r>
    </w:p>
    <w:p w14:paraId="5EEF03AC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производственные программы в сфере водоснабжения и водоотведения;</w:t>
      </w:r>
    </w:p>
    <w:p w14:paraId="126CC437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- инвестиционные программы в сфере теплоснабжения, водоснабжения и водоотведения;</w:t>
      </w:r>
    </w:p>
    <w:p w14:paraId="71B02694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- вывод источников тепловой энергии, тепловых сетей в ремонт и из эксплуатации;</w:t>
      </w:r>
    </w:p>
    <w:p w14:paraId="0DC4E93D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- вывод объектов централизованных систем горячего и холодного водоснабжения и (или) водоотведения в ремонт и из эксплуатации;</w:t>
      </w:r>
    </w:p>
    <w:p w14:paraId="56348B2C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3.5.9. определяет:</w:t>
      </w:r>
    </w:p>
    <w:p w14:paraId="38CBF1CC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организацию, осуществляющую содержание и обслуживание бесхозяйных объектов систем коммунальной инфраструктуры до признания права собственности на такие объекты;</w:t>
      </w:r>
    </w:p>
    <w:p w14:paraId="0307FEA6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- единую теплоснабжающую организацию;</w:t>
      </w:r>
    </w:p>
    <w:p w14:paraId="64C0CA1E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- гарантирующую организацию для централизованной системы холодного водоснабжения и водоотведения.</w:t>
      </w:r>
    </w:p>
    <w:p w14:paraId="5316DA5C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3.6. По организации мероприятий охраны окружающей среды и благоустройства города:</w:t>
      </w:r>
    </w:p>
    <w:p w14:paraId="2EC3D6C3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3.6.1. осуществляет муниципальный контроль в сфере благоустройства территории города;</w:t>
      </w:r>
    </w:p>
    <w:p w14:paraId="2A12BA6D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3.6.2. участвует в разработке и реализации правил благоустройства территории города Ливны, в том числе осуществляет выдачу разрешений на производство земляных работ, разрешений на вырубку (снос) и обрезку зеленых насаждений;</w:t>
      </w:r>
    </w:p>
    <w:p w14:paraId="2B86BB4B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3.6.3. разрабатывает муниципальную программу по благоустройству; осуществляет контроль исполнения мероприятий программы с предоставлением отчетности;</w:t>
      </w:r>
    </w:p>
    <w:p w14:paraId="6ACC01F6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3.6.4. разрабатывает муниципальную программу по охране окружающей среды; осуществляет контроль исполнения мероприятий программы с предоставлением отчетности;</w:t>
      </w:r>
    </w:p>
    <w:p w14:paraId="2F7432C7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3.6.5. участвует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14:paraId="17CCD23D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3.6.8. организует мероприятия в сфере ритуальных услуг и содержания мест захоронения;</w:t>
      </w:r>
    </w:p>
    <w:p w14:paraId="27AA2EC0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3.6.9. участвует в разработке мероприятий по созданию условий для массового отдыха жителей городского округа и организации обустройства мест массового отдыха населения, в том числе реализует программу по формированию современной городской среды на территории города.</w:t>
      </w:r>
    </w:p>
    <w:p w14:paraId="46D04541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3.7. По организации мероприятий в области энергосбережения:</w:t>
      </w:r>
    </w:p>
    <w:p w14:paraId="3EFDAFB9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3.7.1. осуществляет разработку и реализацию:</w:t>
      </w:r>
    </w:p>
    <w:p w14:paraId="254B0F45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- муниципальных программ в области энергосбережения;</w:t>
      </w:r>
    </w:p>
    <w:p w14:paraId="4B959359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- механизмов экономии бюджетных ассигнований в системе расчетов за потребляемые ресурсы в муниципальной сфере;</w:t>
      </w:r>
    </w:p>
    <w:p w14:paraId="44428989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- мероприятий по заключению энергосервисных контрактов.</w:t>
      </w:r>
    </w:p>
    <w:p w14:paraId="47A31C32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3.8. Участвует в организации, подготовке и ведении гражданской обороны города Ливны в соответствии с полномочиями, функциями и задачами коммунально-энергетической спасательной службы.</w:t>
      </w:r>
    </w:p>
    <w:p w14:paraId="577D7252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3.9. Участвует в организации и реализации мероприятий Комплексного плана противодействия идеологии терроризма в Российской Федерации и Комплексного плана противодействия идеологии терроризма в Орловской области, в пределах компетенции Управления.</w:t>
      </w:r>
    </w:p>
    <w:p w14:paraId="02978A8F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3.10. Осуществляет организацию мероприятий при осуществлении деятельности по обращению с животными без владельцев.</w:t>
      </w:r>
    </w:p>
    <w:p w14:paraId="0AAB5077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3.11. Разрабатывает нормативные правовые акты по вопросам, находящимся в компетенции Управления;</w:t>
      </w:r>
    </w:p>
    <w:p w14:paraId="693AA7C4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3.12. Осуществляет функции муниципального заказчика на выполнение работ, оказание услуг для нужд муниципального образования город Ливны в целях реализации задач и функций Управления.</w:t>
      </w:r>
    </w:p>
    <w:p w14:paraId="0A43066E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5A544C" w14:textId="77777777" w:rsidR="007C74F3" w:rsidRPr="00680635" w:rsidRDefault="007C74F3" w:rsidP="0068063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Права и обязанности Управления</w:t>
      </w:r>
    </w:p>
    <w:p w14:paraId="4C60B323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C52327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4.1. Управление для реализации возложенных на него задач и функций имеет право:</w:t>
      </w:r>
    </w:p>
    <w:p w14:paraId="09E2560E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запрашивать и получать в пределах своих полномочий от руководителей организаций, структурных подразделений администрации города необходимую информацию;</w:t>
      </w:r>
    </w:p>
    <w:p w14:paraId="4B0C041E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2) в пределах своей компетенции разрабатывать и вносить в установленном порядке на утверждение проекты муниципальных правовых актов, издавать приказы;</w:t>
      </w:r>
    </w:p>
    <w:p w14:paraId="2706D31C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3) вносить на рассмотрение главы города, заместителей главы администрации города предложения для принятия решений по реализации задач и функций, возложенных настоящим Положением на Управление;</w:t>
      </w:r>
    </w:p>
    <w:p w14:paraId="4BDD9557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4) образовывать комиссии, рабочие группы, проводить совещания, семинары, конференции, круглые столы для рассмотрения вопросов, отнесенных к компетенции Управления;</w:t>
      </w:r>
    </w:p>
    <w:p w14:paraId="0EB6FEFA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5) заключать договоры и соглашения с физическими и юридическими лицами по вопросам, отнесенным к компетенции Управления;</w:t>
      </w:r>
    </w:p>
    <w:p w14:paraId="1D608487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пользоваться в установленном порядке информационными банками данных администрации города, компьютерной, копировальной и </w:t>
      </w: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множительной техникой, использовать муниципальные системы связи и коммуникации;</w:t>
      </w:r>
    </w:p>
    <w:p w14:paraId="1AC9025E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7) в установленном порядке осуществлять контроль в подведомственной сфере за исполнением планов (программ, мероприятий) и заключенных договоров, соблюдением норм (сроков, порядка, процедур), установленных законодательством и иными нормативными правовыми актами органов местного самоуправления и органов государственной власти;</w:t>
      </w:r>
    </w:p>
    <w:p w14:paraId="2C6C8307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8) осуществлять иные права в соответствии с законодательством Российской Федерации, Орловской области, муниципальными правовыми актами.</w:t>
      </w:r>
    </w:p>
    <w:p w14:paraId="59EB63D5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61B660" w14:textId="77777777" w:rsidR="007C74F3" w:rsidRPr="00680635" w:rsidRDefault="007C74F3" w:rsidP="0068063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Организация деятельности Управления</w:t>
      </w:r>
    </w:p>
    <w:p w14:paraId="5D9E4C1A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DA6960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5.1. Руководство Управлением осуществляет начальник Управления, который назначается на должность и освобождается от должности главой города.</w:t>
      </w:r>
    </w:p>
    <w:p w14:paraId="020938E2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5.2. В период временного отсутствия начальника Управления (отпуск, командировка, временная нетрудоспособность) исполнение обязанностей возлагается на начальника отдела жилищно-коммунального хозяйства или иное лицо распоряжением администрации города.</w:t>
      </w:r>
    </w:p>
    <w:p w14:paraId="12F7F227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5.3. Начальник Управления:</w:t>
      </w:r>
    </w:p>
    <w:p w14:paraId="4D1174AB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1) осуществляет общее руководство деятельностью и организует работу Управления в пределах определенной настоящим Положением компетенции на принципах единоначалия;</w:t>
      </w:r>
    </w:p>
    <w:p w14:paraId="31B5AE4C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2) является распорядителем денежных средств Управления в пределах утвержденных ассигнований по смете доходов и расходов Управления;</w:t>
      </w:r>
    </w:p>
    <w:p w14:paraId="21EC5BD9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3) открывает и закрывает в банках расчетные и иные счета, совершает по ним операции, подписывает документы;</w:t>
      </w:r>
    </w:p>
    <w:p w14:paraId="038C5D31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4) обеспечивает соблюдение финансовой и учетной дисциплины, подписывает финансовые документы и отчеты вместе с главным бухгалтером;</w:t>
      </w:r>
    </w:p>
    <w:p w14:paraId="3ADFCD9C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5) распоряжается имуществом, закрепленным за Управлением;</w:t>
      </w:r>
    </w:p>
    <w:p w14:paraId="36DFA4FA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6) распределяет обязанности между работниками Управления, вносит предложения главе города о предельной численности и фонде оплаты труда работников Управления, утверждает график отпусков;</w:t>
      </w:r>
    </w:p>
    <w:p w14:paraId="3CC8D35A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7) действует от имени Управления без доверенности, представляет Управление в отношениях с юридическими и физическими лицами;</w:t>
      </w:r>
    </w:p>
    <w:p w14:paraId="7F60F6F0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8) заключает договоры и соглашения по предмету деятельности Управления;</w:t>
      </w:r>
    </w:p>
    <w:p w14:paraId="45EE4DD2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9) осуществляет визирование приказов, писем, иной исходящей документации в соответствии с компетенцией Управления, ведет прием граждан, рассматривает их обращения, принимает по ним решения;</w:t>
      </w:r>
    </w:p>
    <w:p w14:paraId="622C5C36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10) вносит на рассмотрение главы города проекты постановлений и распоряжений администрации города в соответствии с компетенцией Управления;</w:t>
      </w:r>
    </w:p>
    <w:p w14:paraId="5ADA652C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обеспечивает подготовку и предоставление отчетов о деятельности </w:t>
      </w: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Управления;</w:t>
      </w:r>
    </w:p>
    <w:p w14:paraId="076835DC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12) осуществляет подбор кандидатур на должности, не отнесенные к муниципальным должностям и осуществляющие техническое обеспечение деятельности Управления, представляет их главе города на согласование, принимает их на работу и увольняет с работы, заключает с ними трудовые договоры, ведет трудовые книжки;</w:t>
      </w:r>
    </w:p>
    <w:p w14:paraId="43E6E97A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13) осуществляет иные права и обязанности, предусмотренные законодательством Российской Федерации, Орловской области, муниципальными правовыми актами, настоящим Положением, трудовым договором и должностной инструкцией.</w:t>
      </w:r>
    </w:p>
    <w:p w14:paraId="4D0A7E75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5.5. Структуру Управления утверждает Ливенский городской Совет народных депутатов. В структуру Управления входят следующие отделы:</w:t>
      </w:r>
    </w:p>
    <w:p w14:paraId="26A22BF1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- отдел жилищно-коммунального хозяйства;</w:t>
      </w:r>
    </w:p>
    <w:p w14:paraId="367C836F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- отдел благоустройства и экологии.</w:t>
      </w:r>
    </w:p>
    <w:p w14:paraId="61CB0CB8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об отделах Управления с указанием выполняемых функций утверждаются приказом начальника Управления.</w:t>
      </w:r>
    </w:p>
    <w:p w14:paraId="45B3CF0D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5.6. При Управлении могут создаваться постоянно действующие совещательные и консультативные органы.</w:t>
      </w:r>
    </w:p>
    <w:p w14:paraId="1E1B0841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5.7. Штатное расписание Управления утверждает глава города.</w:t>
      </w:r>
    </w:p>
    <w:p w14:paraId="0E1879FC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0C8040" w14:textId="77777777" w:rsidR="007C74F3" w:rsidRPr="00680635" w:rsidRDefault="007C74F3" w:rsidP="0068063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Финансовое обеспечение деятельности Управления</w:t>
      </w:r>
    </w:p>
    <w:p w14:paraId="66A110EE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137A10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6.1. Деятельность Управления финансируется из средств городского бюджета.</w:t>
      </w:r>
    </w:p>
    <w:p w14:paraId="223E9E77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6.2. Имущество Управления является муниципальной собственностью города Ливны и закрепляется за Управлением на праве оперативного управления.</w:t>
      </w:r>
    </w:p>
    <w:p w14:paraId="57520F39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Право на имущество, закрепляемое собственником за Управлением на праве оперативного управления, возникает с момента передачи такого имущества Управлению, если иное не предусмотрено федеральным законом или не установлено решением собственника о передаче имущества Управлению.</w:t>
      </w:r>
    </w:p>
    <w:p w14:paraId="021EEF4D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CF1E88" w14:textId="77777777" w:rsidR="007C74F3" w:rsidRPr="00680635" w:rsidRDefault="007C74F3" w:rsidP="0068063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 Реорганизация и ликвидация Управления</w:t>
      </w:r>
    </w:p>
    <w:p w14:paraId="5FD34523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1038B0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Реорганизация и ликвидация Управления осуществляется решением Ливенского городского Совета народных депутатов в соответствии с </w:t>
      </w:r>
      <w:hyperlink r:id="rId8" w:history="1">
        <w:r w:rsidRPr="00680635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в установленном законодательством РФ порядке или по решению суда.</w:t>
      </w:r>
    </w:p>
    <w:p w14:paraId="545BA422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B49147" w14:textId="77777777" w:rsidR="007C74F3" w:rsidRPr="00680635" w:rsidRDefault="007C74F3" w:rsidP="0068063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 Заключительные положения</w:t>
      </w:r>
    </w:p>
    <w:p w14:paraId="5C364455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E84E2B" w14:textId="77777777" w:rsidR="007C74F3" w:rsidRPr="00680635" w:rsidRDefault="007C74F3" w:rsidP="006806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63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изменений и дополнений в настоящее Положение осуществляется на основании решения Ливенского городского Совета народных депутатов.</w:t>
      </w:r>
    </w:p>
    <w:p w14:paraId="023414E4" w14:textId="77777777" w:rsidR="007C74F3" w:rsidRPr="007C74F3" w:rsidRDefault="007C74F3" w:rsidP="00680635">
      <w:pPr>
        <w:rPr>
          <w:rFonts w:ascii="Times New Roman" w:hAnsi="Times New Roman" w:cs="Times New Roman"/>
          <w:sz w:val="28"/>
          <w:szCs w:val="28"/>
        </w:rPr>
      </w:pPr>
    </w:p>
    <w:sectPr w:rsidR="007C74F3" w:rsidRPr="007C74F3" w:rsidSect="00C9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F3"/>
    <w:rsid w:val="00680635"/>
    <w:rsid w:val="007C74F3"/>
    <w:rsid w:val="00B1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DAFB"/>
  <w15:chartTrackingRefBased/>
  <w15:docId w15:val="{84795BE6-4FCB-4263-844B-5ABEBC90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635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4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1B40DB2C870A2B9DFD1ACE67C316442A6DEB0719BEFC5C2B451A4A88B136D743809933E259433B0BE11CB22573AE349F1337C419FD65984E200FTCh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1B40DB2C870A2B9DFD04C371AF494B2964B00E19B6FF02711A4117DFB83C8016CF987DA5555C3B09FF1EB62CT2h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1B40DB2C870A2B9DFD1ACE67C316442A6DEB0719BEFC5C2B451A4A88B136D743809933E259433B0BE11CB22573AE349F1337C419FD65984E200FTCh9I" TargetMode="External"/><Relationship Id="rId5" Type="http://schemas.openxmlformats.org/officeDocument/2006/relationships/hyperlink" Target="consultantplus://offline/ref=411B40DB2C870A2B9DFD1ACE67C316442A6DEB0716B0F3552E451A4A88B136D743809921E2014F380BFF1CB53025FF72TCh9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11B40DB2C870A2B9DFD04C371AF494B2F6EB20F15E1A800204F4F12D7E866901286CE71B854412508E11ETBh5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Digital</cp:lastModifiedBy>
  <cp:revision>1</cp:revision>
  <dcterms:created xsi:type="dcterms:W3CDTF">2023-03-31T08:33:00Z</dcterms:created>
  <dcterms:modified xsi:type="dcterms:W3CDTF">2023-03-31T08:55:00Z</dcterms:modified>
</cp:coreProperties>
</file>