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04" w:rsidRPr="00105C88" w:rsidRDefault="00A56204" w:rsidP="00A56204">
      <w:pPr>
        <w:spacing w:after="0"/>
        <w:jc w:val="center"/>
        <w:rPr>
          <w:rFonts w:ascii="Times New Roman" w:hAnsi="Times New Roman"/>
          <w:sz w:val="24"/>
          <w:szCs w:val="24"/>
        </w:rPr>
      </w:pPr>
      <w:r w:rsidRPr="00105C88">
        <w:rPr>
          <w:rFonts w:ascii="Times New Roman" w:hAnsi="Times New Roman"/>
          <w:sz w:val="24"/>
          <w:szCs w:val="24"/>
        </w:rPr>
        <w:t>Информация</w:t>
      </w:r>
    </w:p>
    <w:p w:rsidR="00A56204" w:rsidRPr="00EF3A53" w:rsidRDefault="00A56204" w:rsidP="00A56204">
      <w:pPr>
        <w:spacing w:after="0" w:line="240" w:lineRule="auto"/>
        <w:ind w:firstLine="567"/>
        <w:jc w:val="center"/>
        <w:rPr>
          <w:rFonts w:ascii="Times New Roman" w:hAnsi="Times New Roman"/>
          <w:sz w:val="24"/>
          <w:szCs w:val="24"/>
        </w:rPr>
      </w:pPr>
      <w:r w:rsidRPr="00EF3A53">
        <w:rPr>
          <w:rFonts w:ascii="Times New Roman" w:hAnsi="Times New Roman"/>
          <w:sz w:val="24"/>
          <w:szCs w:val="24"/>
        </w:rPr>
        <w:t xml:space="preserve">о результатах </w:t>
      </w:r>
      <w:proofErr w:type="gramStart"/>
      <w:r w:rsidRPr="00EF3A53">
        <w:rPr>
          <w:rFonts w:ascii="Times New Roman" w:hAnsi="Times New Roman"/>
          <w:sz w:val="24"/>
          <w:szCs w:val="24"/>
        </w:rPr>
        <w:t>проведения плановой проверки</w:t>
      </w:r>
      <w:r w:rsidRPr="00EF3A53">
        <w:rPr>
          <w:rFonts w:ascii="Times New Roman" w:eastAsia="Times New Roman" w:hAnsi="Times New Roman"/>
          <w:bCs/>
          <w:color w:val="26282F"/>
          <w:sz w:val="24"/>
          <w:szCs w:val="24"/>
        </w:rPr>
        <w:t xml:space="preserve"> соблюдения законодательства Российской Федерации</w:t>
      </w:r>
      <w:proofErr w:type="gramEnd"/>
      <w:r w:rsidRPr="00EF3A53">
        <w:rPr>
          <w:rFonts w:ascii="Times New Roman" w:eastAsia="Times New Roman" w:hAnsi="Times New Roman"/>
          <w:bCs/>
          <w:color w:val="26282F"/>
          <w:sz w:val="24"/>
          <w:szCs w:val="24"/>
        </w:rPr>
        <w:t xml:space="preserve"> о контрактной системе в сфере закупок товаров, работ, услуг для обеспечения муниципальных нужд</w:t>
      </w:r>
      <w:r w:rsidR="00512EE6" w:rsidRPr="00512EE6">
        <w:rPr>
          <w:rFonts w:ascii="Times New Roman" w:hAnsi="Times New Roman"/>
          <w:sz w:val="24"/>
          <w:szCs w:val="24"/>
        </w:rPr>
        <w:t xml:space="preserve"> </w:t>
      </w:r>
      <w:r w:rsidR="00512EE6">
        <w:rPr>
          <w:rFonts w:ascii="Times New Roman" w:hAnsi="Times New Roman"/>
          <w:sz w:val="24"/>
          <w:szCs w:val="24"/>
        </w:rPr>
        <w:t>м</w:t>
      </w:r>
      <w:r w:rsidR="00512EE6" w:rsidRPr="00A56204">
        <w:rPr>
          <w:rFonts w:ascii="Times New Roman" w:hAnsi="Times New Roman"/>
          <w:sz w:val="24"/>
          <w:szCs w:val="24"/>
        </w:rPr>
        <w:t>униципальн</w:t>
      </w:r>
      <w:r w:rsidR="00512EE6">
        <w:rPr>
          <w:rFonts w:ascii="Times New Roman" w:hAnsi="Times New Roman"/>
          <w:sz w:val="24"/>
          <w:szCs w:val="24"/>
        </w:rPr>
        <w:t>ым</w:t>
      </w:r>
      <w:r w:rsidR="00512EE6" w:rsidRPr="00A56204">
        <w:rPr>
          <w:rFonts w:ascii="Times New Roman" w:hAnsi="Times New Roman"/>
          <w:sz w:val="24"/>
          <w:szCs w:val="24"/>
        </w:rPr>
        <w:t xml:space="preserve"> бюджетн</w:t>
      </w:r>
      <w:r w:rsidR="00512EE6">
        <w:rPr>
          <w:rFonts w:ascii="Times New Roman" w:hAnsi="Times New Roman"/>
          <w:sz w:val="24"/>
          <w:szCs w:val="24"/>
        </w:rPr>
        <w:t>ым</w:t>
      </w:r>
      <w:r w:rsidR="00512EE6" w:rsidRPr="00A56204">
        <w:rPr>
          <w:rFonts w:ascii="Times New Roman" w:hAnsi="Times New Roman"/>
          <w:sz w:val="24"/>
          <w:szCs w:val="24"/>
        </w:rPr>
        <w:t xml:space="preserve"> учреждени</w:t>
      </w:r>
      <w:r w:rsidR="00512EE6">
        <w:rPr>
          <w:rFonts w:ascii="Times New Roman" w:hAnsi="Times New Roman"/>
          <w:sz w:val="24"/>
          <w:szCs w:val="24"/>
        </w:rPr>
        <w:t>ем</w:t>
      </w:r>
      <w:r w:rsidR="00512EE6" w:rsidRPr="00A56204">
        <w:rPr>
          <w:rFonts w:ascii="Times New Roman" w:hAnsi="Times New Roman"/>
          <w:sz w:val="24"/>
          <w:szCs w:val="24"/>
        </w:rPr>
        <w:t xml:space="preserve"> «</w:t>
      </w:r>
      <w:proofErr w:type="spellStart"/>
      <w:r w:rsidR="00512EE6" w:rsidRPr="00A56204">
        <w:rPr>
          <w:rFonts w:ascii="Times New Roman" w:hAnsi="Times New Roman"/>
          <w:sz w:val="24"/>
          <w:szCs w:val="24"/>
        </w:rPr>
        <w:t>Ливенский</w:t>
      </w:r>
      <w:proofErr w:type="spellEnd"/>
      <w:r w:rsidR="00512EE6" w:rsidRPr="00A56204">
        <w:rPr>
          <w:rFonts w:ascii="Times New Roman" w:hAnsi="Times New Roman"/>
          <w:sz w:val="24"/>
          <w:szCs w:val="24"/>
        </w:rPr>
        <w:t xml:space="preserve"> краеведческий музей»</w:t>
      </w:r>
    </w:p>
    <w:p w:rsidR="00A56204" w:rsidRPr="00105C88" w:rsidRDefault="00A56204" w:rsidP="00A56204">
      <w:pPr>
        <w:widowControl w:val="0"/>
        <w:autoSpaceDE w:val="0"/>
        <w:autoSpaceDN w:val="0"/>
        <w:adjustRightInd w:val="0"/>
        <w:spacing w:after="0" w:line="240" w:lineRule="auto"/>
        <w:ind w:firstLine="567"/>
        <w:jc w:val="center"/>
        <w:rPr>
          <w:sz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6"/>
        <w:gridCol w:w="7574"/>
      </w:tblGrid>
      <w:tr w:rsidR="00A56204" w:rsidTr="009F2535">
        <w:tc>
          <w:tcPr>
            <w:tcW w:w="0" w:type="auto"/>
            <w:tcBorders>
              <w:top w:val="single" w:sz="4" w:space="0" w:color="auto"/>
              <w:left w:val="single" w:sz="4" w:space="0" w:color="auto"/>
              <w:bottom w:val="single" w:sz="4" w:space="0" w:color="auto"/>
              <w:right w:val="single" w:sz="4" w:space="0" w:color="auto"/>
            </w:tcBorders>
          </w:tcPr>
          <w:p w:rsidR="00A56204" w:rsidRDefault="00A56204" w:rsidP="009F2535">
            <w:pPr>
              <w:spacing w:after="0" w:line="240" w:lineRule="auto"/>
              <w:rPr>
                <w:rFonts w:ascii="Times New Roman" w:hAnsi="Times New Roman"/>
                <w:sz w:val="24"/>
                <w:szCs w:val="24"/>
              </w:rPr>
            </w:pPr>
            <w:r>
              <w:rPr>
                <w:rFonts w:ascii="Times New Roman" w:hAnsi="Times New Roman"/>
                <w:sz w:val="24"/>
                <w:szCs w:val="24"/>
              </w:rPr>
              <w:t>Предмет проверки</w:t>
            </w:r>
          </w:p>
          <w:p w:rsidR="00A56204" w:rsidRDefault="00A56204" w:rsidP="009F2535">
            <w:pPr>
              <w:spacing w:after="0" w:line="240" w:lineRule="auto"/>
              <w:rPr>
                <w:rFonts w:ascii="Times New Roman" w:hAnsi="Times New Roman"/>
                <w:sz w:val="24"/>
                <w:szCs w:val="24"/>
                <w:highlight w:val="green"/>
              </w:rPr>
            </w:pPr>
          </w:p>
        </w:tc>
        <w:tc>
          <w:tcPr>
            <w:tcW w:w="0" w:type="auto"/>
            <w:tcBorders>
              <w:top w:val="single" w:sz="4" w:space="0" w:color="auto"/>
              <w:left w:val="single" w:sz="4" w:space="0" w:color="auto"/>
              <w:bottom w:val="single" w:sz="4" w:space="0" w:color="auto"/>
              <w:right w:val="single" w:sz="4" w:space="0" w:color="auto"/>
            </w:tcBorders>
            <w:hideMark/>
          </w:tcPr>
          <w:p w:rsidR="00A56204" w:rsidRPr="00EF3A53" w:rsidRDefault="00A56204" w:rsidP="009F2535">
            <w:pPr>
              <w:autoSpaceDE w:val="0"/>
              <w:autoSpaceDN w:val="0"/>
              <w:adjustRightInd w:val="0"/>
              <w:spacing w:after="0" w:line="240" w:lineRule="auto"/>
              <w:ind w:firstLine="281"/>
              <w:rPr>
                <w:rFonts w:ascii="Times New Roman" w:hAnsi="Times New Roman"/>
                <w:sz w:val="24"/>
                <w:szCs w:val="24"/>
              </w:rPr>
            </w:pPr>
            <w:r w:rsidRPr="00EF3A53">
              <w:rPr>
                <w:rFonts w:ascii="Times New Roman" w:hAnsi="Times New Roman"/>
                <w:sz w:val="24"/>
                <w:szCs w:val="24"/>
              </w:rPr>
              <w:t xml:space="preserve">Соблюдение законодательства Российской Федерации и иных нормативных актов о контрактной системе в сфере закупок для обеспечения государственных и муниципальных нужд при проведении закупок </w:t>
            </w:r>
          </w:p>
          <w:p w:rsidR="00A56204" w:rsidRPr="00105C88" w:rsidRDefault="00A56204" w:rsidP="009F2535">
            <w:pPr>
              <w:spacing w:after="0" w:line="240" w:lineRule="auto"/>
              <w:ind w:firstLine="567"/>
              <w:rPr>
                <w:rFonts w:ascii="Times New Roman" w:hAnsi="Times New Roman"/>
                <w:sz w:val="24"/>
                <w:szCs w:val="24"/>
              </w:rPr>
            </w:pPr>
          </w:p>
        </w:tc>
      </w:tr>
      <w:tr w:rsidR="00A56204" w:rsidTr="009F2535">
        <w:tc>
          <w:tcPr>
            <w:tcW w:w="0" w:type="auto"/>
            <w:tcBorders>
              <w:top w:val="single" w:sz="4" w:space="0" w:color="auto"/>
              <w:left w:val="single" w:sz="4" w:space="0" w:color="auto"/>
              <w:bottom w:val="single" w:sz="4" w:space="0" w:color="auto"/>
              <w:right w:val="single" w:sz="4" w:space="0" w:color="auto"/>
            </w:tcBorders>
            <w:hideMark/>
          </w:tcPr>
          <w:p w:rsidR="00A56204" w:rsidRDefault="00A56204" w:rsidP="009F2535">
            <w:pPr>
              <w:spacing w:after="0" w:line="240" w:lineRule="auto"/>
              <w:rPr>
                <w:rFonts w:ascii="Times New Roman" w:hAnsi="Times New Roman"/>
                <w:sz w:val="24"/>
                <w:szCs w:val="24"/>
                <w:highlight w:val="green"/>
              </w:rPr>
            </w:pPr>
            <w:r>
              <w:rPr>
                <w:rFonts w:ascii="Times New Roman" w:hAnsi="Times New Roman"/>
                <w:sz w:val="24"/>
                <w:szCs w:val="24"/>
              </w:rPr>
              <w:t>Основание проведения проверки</w:t>
            </w:r>
          </w:p>
        </w:tc>
        <w:tc>
          <w:tcPr>
            <w:tcW w:w="0" w:type="auto"/>
            <w:tcBorders>
              <w:top w:val="single" w:sz="4" w:space="0" w:color="auto"/>
              <w:left w:val="single" w:sz="4" w:space="0" w:color="auto"/>
              <w:bottom w:val="single" w:sz="4" w:space="0" w:color="auto"/>
              <w:right w:val="single" w:sz="4" w:space="0" w:color="auto"/>
            </w:tcBorders>
            <w:hideMark/>
          </w:tcPr>
          <w:p w:rsidR="00A56204" w:rsidRPr="00A56204" w:rsidRDefault="00A56204" w:rsidP="009F2535">
            <w:pPr>
              <w:spacing w:after="0" w:line="240" w:lineRule="auto"/>
              <w:rPr>
                <w:rFonts w:ascii="Times New Roman" w:hAnsi="Times New Roman"/>
                <w:sz w:val="24"/>
                <w:szCs w:val="24"/>
                <w:highlight w:val="green"/>
              </w:rPr>
            </w:pPr>
            <w:r>
              <w:rPr>
                <w:rFonts w:ascii="Times New Roman" w:hAnsi="Times New Roman"/>
                <w:sz w:val="24"/>
                <w:szCs w:val="24"/>
              </w:rPr>
              <w:t>П</w:t>
            </w:r>
            <w:r w:rsidRPr="00A56204">
              <w:rPr>
                <w:rFonts w:ascii="Times New Roman" w:hAnsi="Times New Roman"/>
                <w:sz w:val="24"/>
                <w:szCs w:val="24"/>
              </w:rPr>
              <w:t>лан проведения администрацией города Ливны Орловской области проверок при осуществлении закупок товаров, работ, услуг для обеспечения муниципальных нужд на 2024 год, утвержденный распоряжением администрации города Ливны от 26 декабря 2023 года № 143 «Об утверждении планов контрольных мероприятий администрации города Ливны Орловской области на 2024 год»</w:t>
            </w:r>
          </w:p>
        </w:tc>
      </w:tr>
      <w:tr w:rsidR="00A56204" w:rsidTr="009F2535">
        <w:tc>
          <w:tcPr>
            <w:tcW w:w="0" w:type="auto"/>
            <w:tcBorders>
              <w:top w:val="single" w:sz="4" w:space="0" w:color="auto"/>
              <w:left w:val="single" w:sz="4" w:space="0" w:color="auto"/>
              <w:bottom w:val="single" w:sz="4" w:space="0" w:color="auto"/>
              <w:right w:val="single" w:sz="4" w:space="0" w:color="auto"/>
            </w:tcBorders>
            <w:hideMark/>
          </w:tcPr>
          <w:p w:rsidR="00A56204" w:rsidRDefault="00A56204" w:rsidP="009F2535">
            <w:pPr>
              <w:spacing w:after="0" w:line="240" w:lineRule="auto"/>
              <w:rPr>
                <w:rFonts w:ascii="Times New Roman" w:hAnsi="Times New Roman"/>
                <w:sz w:val="24"/>
                <w:szCs w:val="24"/>
                <w:highlight w:val="green"/>
              </w:rPr>
            </w:pPr>
            <w:r>
              <w:rPr>
                <w:rFonts w:ascii="Times New Roman" w:hAnsi="Times New Roman"/>
                <w:sz w:val="24"/>
                <w:szCs w:val="24"/>
              </w:rPr>
              <w:t>Объект контроля</w:t>
            </w:r>
          </w:p>
        </w:tc>
        <w:tc>
          <w:tcPr>
            <w:tcW w:w="0" w:type="auto"/>
            <w:tcBorders>
              <w:top w:val="single" w:sz="4" w:space="0" w:color="auto"/>
              <w:left w:val="single" w:sz="4" w:space="0" w:color="auto"/>
              <w:bottom w:val="single" w:sz="4" w:space="0" w:color="auto"/>
              <w:right w:val="single" w:sz="4" w:space="0" w:color="auto"/>
            </w:tcBorders>
            <w:hideMark/>
          </w:tcPr>
          <w:p w:rsidR="00A56204" w:rsidRPr="00A56204" w:rsidRDefault="00A56204" w:rsidP="00A56204">
            <w:pPr>
              <w:spacing w:after="0" w:line="240" w:lineRule="auto"/>
              <w:rPr>
                <w:rFonts w:ascii="Times New Roman" w:hAnsi="Times New Roman"/>
                <w:sz w:val="24"/>
                <w:szCs w:val="24"/>
                <w:highlight w:val="green"/>
              </w:rPr>
            </w:pPr>
            <w:r>
              <w:rPr>
                <w:rFonts w:ascii="Times New Roman" w:hAnsi="Times New Roman"/>
                <w:sz w:val="24"/>
                <w:szCs w:val="24"/>
              </w:rPr>
              <w:t>М</w:t>
            </w:r>
            <w:r w:rsidRPr="00A56204">
              <w:rPr>
                <w:rFonts w:ascii="Times New Roman" w:hAnsi="Times New Roman"/>
                <w:sz w:val="24"/>
                <w:szCs w:val="24"/>
              </w:rPr>
              <w:t>униципально</w:t>
            </w:r>
            <w:r>
              <w:rPr>
                <w:rFonts w:ascii="Times New Roman" w:hAnsi="Times New Roman"/>
                <w:sz w:val="24"/>
                <w:szCs w:val="24"/>
              </w:rPr>
              <w:t>е</w:t>
            </w:r>
            <w:r w:rsidRPr="00A56204">
              <w:rPr>
                <w:rFonts w:ascii="Times New Roman" w:hAnsi="Times New Roman"/>
                <w:sz w:val="24"/>
                <w:szCs w:val="24"/>
              </w:rPr>
              <w:t xml:space="preserve"> бюджетно</w:t>
            </w:r>
            <w:r>
              <w:rPr>
                <w:rFonts w:ascii="Times New Roman" w:hAnsi="Times New Roman"/>
                <w:sz w:val="24"/>
                <w:szCs w:val="24"/>
              </w:rPr>
              <w:t>е</w:t>
            </w:r>
            <w:r w:rsidRPr="00A56204">
              <w:rPr>
                <w:rFonts w:ascii="Times New Roman" w:hAnsi="Times New Roman"/>
                <w:sz w:val="24"/>
                <w:szCs w:val="24"/>
              </w:rPr>
              <w:t xml:space="preserve"> учреждени</w:t>
            </w:r>
            <w:r>
              <w:rPr>
                <w:rFonts w:ascii="Times New Roman" w:hAnsi="Times New Roman"/>
                <w:sz w:val="24"/>
                <w:szCs w:val="24"/>
              </w:rPr>
              <w:t>е</w:t>
            </w:r>
            <w:r w:rsidRPr="00A56204">
              <w:rPr>
                <w:rFonts w:ascii="Times New Roman" w:hAnsi="Times New Roman"/>
                <w:sz w:val="24"/>
                <w:szCs w:val="24"/>
              </w:rPr>
              <w:t xml:space="preserve"> «</w:t>
            </w:r>
            <w:proofErr w:type="spellStart"/>
            <w:r w:rsidRPr="00A56204">
              <w:rPr>
                <w:rFonts w:ascii="Times New Roman" w:hAnsi="Times New Roman"/>
                <w:sz w:val="24"/>
                <w:szCs w:val="24"/>
              </w:rPr>
              <w:t>Ливенский</w:t>
            </w:r>
            <w:proofErr w:type="spellEnd"/>
            <w:r w:rsidRPr="00A56204">
              <w:rPr>
                <w:rFonts w:ascii="Times New Roman" w:hAnsi="Times New Roman"/>
                <w:sz w:val="24"/>
                <w:szCs w:val="24"/>
              </w:rPr>
              <w:t xml:space="preserve"> краеведческий музей» (место нахождения субъекта контроля: 303850, Орловская область, </w:t>
            </w:r>
            <w:proofErr w:type="gramStart"/>
            <w:r w:rsidRPr="00A56204">
              <w:rPr>
                <w:rFonts w:ascii="Times New Roman" w:hAnsi="Times New Roman"/>
                <w:sz w:val="24"/>
                <w:szCs w:val="24"/>
              </w:rPr>
              <w:t>г</w:t>
            </w:r>
            <w:proofErr w:type="gramEnd"/>
            <w:r w:rsidRPr="00A56204">
              <w:rPr>
                <w:rFonts w:ascii="Times New Roman" w:hAnsi="Times New Roman"/>
                <w:sz w:val="24"/>
                <w:szCs w:val="24"/>
              </w:rPr>
              <w:t xml:space="preserve">. Ливны, ул. М. Горького, д. 41, </w:t>
            </w:r>
            <w:r w:rsidRPr="00A56204">
              <w:rPr>
                <w:rFonts w:ascii="Times New Roman" w:hAnsi="Times New Roman"/>
                <w:sz w:val="24"/>
                <w:szCs w:val="24"/>
                <w:shd w:val="clear" w:color="auto" w:fill="FFFFFF"/>
              </w:rPr>
              <w:t xml:space="preserve">ОГРН 1025700517677, </w:t>
            </w:r>
            <w:r w:rsidRPr="00A56204">
              <w:rPr>
                <w:rFonts w:ascii="Times New Roman" w:hAnsi="Times New Roman"/>
                <w:sz w:val="24"/>
                <w:szCs w:val="24"/>
              </w:rPr>
              <w:t xml:space="preserve">ИНН </w:t>
            </w:r>
            <w:r w:rsidRPr="00A56204">
              <w:rPr>
                <w:rFonts w:ascii="Times New Roman" w:hAnsi="Times New Roman"/>
                <w:sz w:val="24"/>
                <w:szCs w:val="24"/>
                <w:shd w:val="clear" w:color="auto" w:fill="FFFFFF"/>
              </w:rPr>
              <w:t>5702006563</w:t>
            </w:r>
            <w:r w:rsidRPr="00A56204">
              <w:rPr>
                <w:rFonts w:ascii="Times New Roman" w:hAnsi="Times New Roman"/>
                <w:sz w:val="24"/>
                <w:szCs w:val="24"/>
              </w:rPr>
              <w:t>)</w:t>
            </w:r>
          </w:p>
        </w:tc>
      </w:tr>
      <w:tr w:rsidR="00A56204" w:rsidTr="009F2535">
        <w:tc>
          <w:tcPr>
            <w:tcW w:w="0" w:type="auto"/>
            <w:tcBorders>
              <w:top w:val="single" w:sz="4" w:space="0" w:color="auto"/>
              <w:left w:val="single" w:sz="4" w:space="0" w:color="auto"/>
              <w:bottom w:val="single" w:sz="4" w:space="0" w:color="auto"/>
              <w:right w:val="single" w:sz="4" w:space="0" w:color="auto"/>
            </w:tcBorders>
            <w:hideMark/>
          </w:tcPr>
          <w:p w:rsidR="00A56204" w:rsidRDefault="00A56204" w:rsidP="009F2535">
            <w:pPr>
              <w:spacing w:after="0" w:line="240" w:lineRule="auto"/>
              <w:rPr>
                <w:rFonts w:ascii="Times New Roman" w:hAnsi="Times New Roman"/>
                <w:sz w:val="24"/>
                <w:szCs w:val="24"/>
                <w:highlight w:val="green"/>
              </w:rPr>
            </w:pPr>
            <w:r>
              <w:rPr>
                <w:rFonts w:ascii="Times New Roman" w:hAnsi="Times New Roman"/>
                <w:sz w:val="24"/>
                <w:szCs w:val="24"/>
              </w:rPr>
              <w:t>Проверяемый период</w:t>
            </w:r>
          </w:p>
        </w:tc>
        <w:tc>
          <w:tcPr>
            <w:tcW w:w="0" w:type="auto"/>
            <w:tcBorders>
              <w:top w:val="single" w:sz="4" w:space="0" w:color="auto"/>
              <w:left w:val="single" w:sz="4" w:space="0" w:color="auto"/>
              <w:bottom w:val="single" w:sz="4" w:space="0" w:color="auto"/>
              <w:right w:val="single" w:sz="4" w:space="0" w:color="auto"/>
            </w:tcBorders>
            <w:hideMark/>
          </w:tcPr>
          <w:p w:rsidR="00A56204" w:rsidRDefault="00A56204" w:rsidP="00A56204">
            <w:pPr>
              <w:spacing w:after="0" w:line="240" w:lineRule="auto"/>
              <w:rPr>
                <w:rFonts w:ascii="Times New Roman" w:hAnsi="Times New Roman"/>
                <w:sz w:val="24"/>
                <w:szCs w:val="24"/>
                <w:highlight w:val="green"/>
              </w:rPr>
            </w:pPr>
            <w:r>
              <w:rPr>
                <w:rFonts w:ascii="Times New Roman" w:hAnsi="Times New Roman"/>
                <w:sz w:val="24"/>
                <w:szCs w:val="24"/>
              </w:rPr>
              <w:t xml:space="preserve">С </w:t>
            </w:r>
            <w:r w:rsidRPr="00EF3A53">
              <w:rPr>
                <w:rFonts w:ascii="Times New Roman" w:hAnsi="Times New Roman"/>
                <w:sz w:val="24"/>
                <w:szCs w:val="24"/>
              </w:rPr>
              <w:t>01.01.202</w:t>
            </w:r>
            <w:r>
              <w:rPr>
                <w:rFonts w:ascii="Times New Roman" w:hAnsi="Times New Roman"/>
                <w:sz w:val="24"/>
                <w:szCs w:val="24"/>
              </w:rPr>
              <w:t>3</w:t>
            </w:r>
            <w:r w:rsidRPr="00EF3A53">
              <w:rPr>
                <w:rFonts w:ascii="Times New Roman" w:hAnsi="Times New Roman"/>
                <w:sz w:val="24"/>
                <w:szCs w:val="24"/>
              </w:rPr>
              <w:t xml:space="preserve"> года по 01.06.202</w:t>
            </w:r>
            <w:r>
              <w:rPr>
                <w:rFonts w:ascii="Times New Roman" w:hAnsi="Times New Roman"/>
                <w:sz w:val="24"/>
                <w:szCs w:val="24"/>
              </w:rPr>
              <w:t>4</w:t>
            </w:r>
            <w:r w:rsidRPr="00EF3A53">
              <w:rPr>
                <w:rFonts w:ascii="Times New Roman" w:hAnsi="Times New Roman"/>
                <w:sz w:val="24"/>
                <w:szCs w:val="24"/>
              </w:rPr>
              <w:t xml:space="preserve"> года.</w:t>
            </w:r>
          </w:p>
        </w:tc>
      </w:tr>
      <w:tr w:rsidR="00A56204" w:rsidTr="009F2535">
        <w:tc>
          <w:tcPr>
            <w:tcW w:w="0" w:type="auto"/>
            <w:tcBorders>
              <w:top w:val="single" w:sz="4" w:space="0" w:color="auto"/>
              <w:left w:val="single" w:sz="4" w:space="0" w:color="auto"/>
              <w:bottom w:val="single" w:sz="4" w:space="0" w:color="auto"/>
              <w:right w:val="single" w:sz="4" w:space="0" w:color="auto"/>
            </w:tcBorders>
            <w:hideMark/>
          </w:tcPr>
          <w:p w:rsidR="00A56204" w:rsidRPr="003E644C" w:rsidRDefault="00A56204" w:rsidP="009F2535">
            <w:pPr>
              <w:spacing w:after="0" w:line="240" w:lineRule="auto"/>
              <w:rPr>
                <w:rFonts w:ascii="Times New Roman" w:hAnsi="Times New Roman"/>
                <w:sz w:val="24"/>
                <w:szCs w:val="24"/>
                <w:highlight w:val="green"/>
              </w:rPr>
            </w:pPr>
            <w:r w:rsidRPr="003E644C">
              <w:rPr>
                <w:rFonts w:ascii="Times New Roman" w:hAnsi="Times New Roman"/>
                <w:sz w:val="24"/>
                <w:szCs w:val="24"/>
              </w:rPr>
              <w:t>Срок проведения проверки</w:t>
            </w:r>
          </w:p>
        </w:tc>
        <w:tc>
          <w:tcPr>
            <w:tcW w:w="0" w:type="auto"/>
            <w:tcBorders>
              <w:top w:val="single" w:sz="4" w:space="0" w:color="auto"/>
              <w:left w:val="single" w:sz="4" w:space="0" w:color="auto"/>
              <w:bottom w:val="single" w:sz="4" w:space="0" w:color="auto"/>
              <w:right w:val="single" w:sz="4" w:space="0" w:color="auto"/>
            </w:tcBorders>
            <w:hideMark/>
          </w:tcPr>
          <w:p w:rsidR="00A56204" w:rsidRPr="00EF3A53" w:rsidRDefault="00A56204" w:rsidP="00A56204">
            <w:pPr>
              <w:rPr>
                <w:rFonts w:ascii="Times New Roman" w:hAnsi="Times New Roman"/>
                <w:sz w:val="24"/>
                <w:szCs w:val="24"/>
              </w:rPr>
            </w:pPr>
            <w:r>
              <w:rPr>
                <w:rFonts w:ascii="Times New Roman" w:hAnsi="Times New Roman"/>
                <w:sz w:val="24"/>
                <w:szCs w:val="24"/>
              </w:rPr>
              <w:t xml:space="preserve">С </w:t>
            </w:r>
            <w:r w:rsidRPr="00A56204">
              <w:rPr>
                <w:rFonts w:ascii="Times New Roman" w:hAnsi="Times New Roman"/>
                <w:sz w:val="24"/>
                <w:szCs w:val="24"/>
              </w:rPr>
              <w:t>4</w:t>
            </w:r>
            <w:r>
              <w:rPr>
                <w:rFonts w:ascii="Times New Roman" w:hAnsi="Times New Roman"/>
                <w:sz w:val="24"/>
                <w:szCs w:val="24"/>
              </w:rPr>
              <w:t xml:space="preserve"> июня по </w:t>
            </w:r>
            <w:r w:rsidRPr="00A56204">
              <w:rPr>
                <w:rFonts w:ascii="Times New Roman" w:hAnsi="Times New Roman"/>
                <w:sz w:val="24"/>
                <w:szCs w:val="24"/>
              </w:rPr>
              <w:t>28 июня 2024 года</w:t>
            </w:r>
          </w:p>
        </w:tc>
      </w:tr>
    </w:tbl>
    <w:p w:rsidR="00A56204" w:rsidRDefault="00A56204" w:rsidP="00A56204">
      <w:pPr>
        <w:spacing w:after="0"/>
        <w:rPr>
          <w:rFonts w:ascii="Times New Roman" w:hAnsi="Times New Roman"/>
          <w:sz w:val="24"/>
          <w:szCs w:val="24"/>
          <w:highlight w:val="green"/>
        </w:rPr>
      </w:pPr>
    </w:p>
    <w:p w:rsidR="00A56204" w:rsidRPr="00EF3A53" w:rsidRDefault="00A56204" w:rsidP="00A56204">
      <w:pPr>
        <w:autoSpaceDE w:val="0"/>
        <w:autoSpaceDN w:val="0"/>
        <w:adjustRightInd w:val="0"/>
        <w:spacing w:after="0" w:line="240" w:lineRule="auto"/>
        <w:ind w:firstLine="567"/>
        <w:jc w:val="both"/>
        <w:rPr>
          <w:rFonts w:ascii="Times New Roman" w:hAnsi="Times New Roman"/>
          <w:bCs/>
          <w:sz w:val="24"/>
          <w:szCs w:val="24"/>
        </w:rPr>
      </w:pPr>
      <w:r w:rsidRPr="00EF3A53">
        <w:rPr>
          <w:rFonts w:ascii="Times New Roman" w:hAnsi="Times New Roman"/>
          <w:bCs/>
          <w:sz w:val="24"/>
          <w:szCs w:val="24"/>
        </w:rPr>
        <w:t>В результате проведения плановой проверки выявлены следующие нарушения:</w:t>
      </w:r>
    </w:p>
    <w:p w:rsidR="00A56204" w:rsidRPr="00A56204" w:rsidRDefault="00A56204" w:rsidP="00A5620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56204">
        <w:rPr>
          <w:rFonts w:ascii="Times New Roman" w:hAnsi="Times New Roman"/>
          <w:bCs/>
          <w:sz w:val="24"/>
          <w:szCs w:val="24"/>
        </w:rPr>
        <w:t>1</w:t>
      </w:r>
      <w:r w:rsidRPr="00A56204">
        <w:rPr>
          <w:bCs/>
          <w:sz w:val="24"/>
          <w:szCs w:val="24"/>
        </w:rPr>
        <w:t xml:space="preserve">. </w:t>
      </w:r>
      <w:proofErr w:type="gramStart"/>
      <w:r w:rsidRPr="00A56204">
        <w:rPr>
          <w:rFonts w:ascii="Times New Roman" w:eastAsia="Times New Roman" w:hAnsi="Times New Roman"/>
          <w:sz w:val="24"/>
          <w:szCs w:val="24"/>
          <w:lang w:eastAsia="ru-RU"/>
        </w:rPr>
        <w:t>В нарушение части 7, пункта 2 части 8 статьи 16 Федерального закона №44-ФЗ, пункта 42</w:t>
      </w:r>
      <w:r w:rsidRPr="00A56204">
        <w:rPr>
          <w:rFonts w:ascii="Times New Roman" w:hAnsi="Times New Roman"/>
          <w:sz w:val="24"/>
          <w:szCs w:val="24"/>
        </w:rPr>
        <w:t xml:space="preserve"> Требований к составлению и утверждению плана финансово-хозяйственной деятельности государственного (муниципального) учреждения, утвержденных приказом Минфина России от 31.08.2018 года № 186н «О Требованиях к составлению и утверждению плана финансово-хозяйственной деятельности государственного (муниципального) учреждения», </w:t>
      </w:r>
      <w:r w:rsidRPr="00A56204">
        <w:rPr>
          <w:rFonts w:ascii="Times New Roman" w:eastAsia="Times New Roman" w:hAnsi="Times New Roman"/>
          <w:sz w:val="24"/>
          <w:szCs w:val="24"/>
          <w:lang w:eastAsia="ru-RU"/>
        </w:rPr>
        <w:t>показатели плана-графика закупок заказчика на 2024 год</w:t>
      </w:r>
      <w:proofErr w:type="gramEnd"/>
      <w:r w:rsidRPr="00A56204">
        <w:rPr>
          <w:rFonts w:ascii="Times New Roman" w:eastAsia="Times New Roman" w:hAnsi="Times New Roman"/>
          <w:sz w:val="24"/>
          <w:szCs w:val="24"/>
          <w:lang w:eastAsia="ru-RU"/>
        </w:rPr>
        <w:t xml:space="preserve"> не соответствуют показателям плана ФХД учреждения на 2024 год на 3070,67 рублей – 3 нарушения.</w:t>
      </w:r>
    </w:p>
    <w:p w:rsidR="00A56204" w:rsidRPr="00A56204" w:rsidRDefault="00A56204" w:rsidP="00A56204">
      <w:pPr>
        <w:autoSpaceDE w:val="0"/>
        <w:autoSpaceDN w:val="0"/>
        <w:adjustRightInd w:val="0"/>
        <w:spacing w:after="0" w:line="240" w:lineRule="auto"/>
        <w:ind w:firstLine="567"/>
        <w:jc w:val="both"/>
        <w:rPr>
          <w:rFonts w:ascii="Times New Roman" w:hAnsi="Times New Roman"/>
          <w:sz w:val="24"/>
          <w:szCs w:val="24"/>
        </w:rPr>
      </w:pPr>
      <w:r w:rsidRPr="00A56204">
        <w:rPr>
          <w:rFonts w:ascii="Times New Roman" w:eastAsia="Times New Roman" w:hAnsi="Times New Roman"/>
          <w:sz w:val="24"/>
          <w:szCs w:val="24"/>
          <w:lang w:eastAsia="ru-RU"/>
        </w:rPr>
        <w:t>2.</w:t>
      </w:r>
      <w:r w:rsidRPr="00A56204">
        <w:rPr>
          <w:rFonts w:ascii="Times New Roman" w:hAnsi="Times New Roman"/>
          <w:sz w:val="24"/>
          <w:szCs w:val="24"/>
        </w:rPr>
        <w:t xml:space="preserve"> </w:t>
      </w:r>
      <w:proofErr w:type="gramStart"/>
      <w:r w:rsidRPr="00A56204">
        <w:rPr>
          <w:rFonts w:ascii="Times New Roman" w:hAnsi="Times New Roman"/>
          <w:sz w:val="24"/>
          <w:szCs w:val="24"/>
        </w:rPr>
        <w:t xml:space="preserve">В нарушение части 22 статьи 22 Федерального закона от 05.04.2013 № 44-ФЗ  «О контрактной системе в сфере закупок товаров, работ, услуг для обеспечения государственных и муниципальных нужд»,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 утвержденного приказом </w:t>
      </w:r>
      <w:proofErr w:type="spellStart"/>
      <w:r w:rsidRPr="00A56204">
        <w:rPr>
          <w:rFonts w:ascii="Times New Roman" w:hAnsi="Times New Roman"/>
          <w:sz w:val="24"/>
          <w:szCs w:val="24"/>
        </w:rPr>
        <w:t>Росгвардии</w:t>
      </w:r>
      <w:proofErr w:type="spellEnd"/>
      <w:r w:rsidRPr="00A56204">
        <w:rPr>
          <w:rFonts w:ascii="Times New Roman" w:hAnsi="Times New Roman"/>
          <w:sz w:val="24"/>
          <w:szCs w:val="24"/>
        </w:rPr>
        <w:t xml:space="preserve"> от 15.02.2021 № 45 «Об утверждении Порядка</w:t>
      </w:r>
      <w:proofErr w:type="gramEnd"/>
      <w:r w:rsidRPr="00A56204">
        <w:rPr>
          <w:rFonts w:ascii="Times New Roman" w:hAnsi="Times New Roman"/>
          <w:sz w:val="24"/>
          <w:szCs w:val="24"/>
        </w:rPr>
        <w:t xml:space="preserve"> </w:t>
      </w:r>
      <w:proofErr w:type="gramStart"/>
      <w:r w:rsidRPr="00A56204">
        <w:rPr>
          <w:rFonts w:ascii="Times New Roman" w:hAnsi="Times New Roman"/>
          <w:sz w:val="24"/>
          <w:szCs w:val="24"/>
        </w:rPr>
        <w:t>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 цена муниципального контракта от 28 января 2023 года № 151 на оказание услуг по контролю за состоянием технических средств охранной и тревожной сигнализации на сумму 36 577,20 рублей не определена учреждением с применением</w:t>
      </w:r>
      <w:r w:rsidRPr="00A56204">
        <w:rPr>
          <w:sz w:val="24"/>
          <w:szCs w:val="24"/>
        </w:rPr>
        <w:t xml:space="preserve"> </w:t>
      </w:r>
      <w:r w:rsidRPr="00A56204">
        <w:rPr>
          <w:rFonts w:ascii="Times New Roman" w:hAnsi="Times New Roman"/>
          <w:sz w:val="24"/>
          <w:szCs w:val="24"/>
        </w:rPr>
        <w:t>специального</w:t>
      </w:r>
      <w:r w:rsidRPr="00A56204">
        <w:rPr>
          <w:sz w:val="24"/>
          <w:szCs w:val="24"/>
        </w:rPr>
        <w:t xml:space="preserve"> </w:t>
      </w:r>
      <w:r w:rsidRPr="00A56204">
        <w:rPr>
          <w:rFonts w:ascii="Times New Roman" w:hAnsi="Times New Roman"/>
          <w:sz w:val="24"/>
          <w:szCs w:val="24"/>
        </w:rPr>
        <w:t>Порядка № 45 – 2</w:t>
      </w:r>
      <w:proofErr w:type="gramEnd"/>
      <w:r w:rsidRPr="00A56204">
        <w:rPr>
          <w:rFonts w:ascii="Times New Roman" w:hAnsi="Times New Roman"/>
          <w:sz w:val="24"/>
          <w:szCs w:val="24"/>
        </w:rPr>
        <w:t xml:space="preserve"> нарушения. </w:t>
      </w:r>
    </w:p>
    <w:p w:rsidR="00A56204" w:rsidRPr="00A56204" w:rsidRDefault="00A56204" w:rsidP="00A56204">
      <w:pPr>
        <w:autoSpaceDE w:val="0"/>
        <w:autoSpaceDN w:val="0"/>
        <w:adjustRightInd w:val="0"/>
        <w:spacing w:after="0" w:line="240" w:lineRule="auto"/>
        <w:ind w:firstLine="567"/>
        <w:jc w:val="both"/>
        <w:rPr>
          <w:rFonts w:ascii="Times New Roman" w:hAnsi="Times New Roman"/>
          <w:sz w:val="24"/>
          <w:szCs w:val="24"/>
        </w:rPr>
      </w:pPr>
      <w:r w:rsidRPr="00A56204">
        <w:rPr>
          <w:rFonts w:ascii="Times New Roman" w:hAnsi="Times New Roman"/>
          <w:sz w:val="24"/>
          <w:szCs w:val="24"/>
        </w:rPr>
        <w:t xml:space="preserve">3. В нарушение требований части 2 статьи 34 Закона №44-ФЗ договоры не содержат условий о том, что цена, указанная в договоре (контракте), является твердой – 4 нарушения. </w:t>
      </w:r>
    </w:p>
    <w:p w:rsidR="00A56204" w:rsidRPr="00A56204" w:rsidRDefault="00A56204" w:rsidP="00A56204">
      <w:pPr>
        <w:autoSpaceDE w:val="0"/>
        <w:autoSpaceDN w:val="0"/>
        <w:adjustRightInd w:val="0"/>
        <w:spacing w:after="0" w:line="240" w:lineRule="auto"/>
        <w:ind w:firstLine="567"/>
        <w:jc w:val="both"/>
        <w:rPr>
          <w:rFonts w:ascii="Times New Roman" w:hAnsi="Times New Roman"/>
          <w:sz w:val="24"/>
          <w:szCs w:val="24"/>
        </w:rPr>
      </w:pPr>
      <w:r w:rsidRPr="00A56204">
        <w:rPr>
          <w:rFonts w:ascii="Times New Roman" w:hAnsi="Times New Roman"/>
          <w:sz w:val="24"/>
          <w:szCs w:val="24"/>
        </w:rPr>
        <w:lastRenderedPageBreak/>
        <w:t>4. В нарушение пункта 2 части 13.1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заказчиком установлен иной срок для оплаты оказанных услуг – 2 нарушения.</w:t>
      </w:r>
    </w:p>
    <w:p w:rsidR="00A56204" w:rsidRPr="00A56204" w:rsidRDefault="00A56204" w:rsidP="00A56204">
      <w:pPr>
        <w:autoSpaceDE w:val="0"/>
        <w:autoSpaceDN w:val="0"/>
        <w:adjustRightInd w:val="0"/>
        <w:spacing w:after="0" w:line="240" w:lineRule="auto"/>
        <w:ind w:firstLine="567"/>
        <w:jc w:val="both"/>
        <w:rPr>
          <w:rFonts w:ascii="Times New Roman" w:hAnsi="Times New Roman"/>
          <w:sz w:val="24"/>
          <w:szCs w:val="24"/>
        </w:rPr>
      </w:pPr>
      <w:r w:rsidRPr="00A56204">
        <w:rPr>
          <w:rFonts w:ascii="Times New Roman" w:hAnsi="Times New Roman"/>
          <w:sz w:val="24"/>
          <w:szCs w:val="24"/>
        </w:rPr>
        <w:t xml:space="preserve">5. </w:t>
      </w:r>
      <w:proofErr w:type="gramStart"/>
      <w:r w:rsidRPr="00A56204">
        <w:rPr>
          <w:rFonts w:ascii="Times New Roman" w:hAnsi="Times New Roman"/>
          <w:sz w:val="24"/>
          <w:szCs w:val="24"/>
        </w:rPr>
        <w:t>В нарушение части 1 статьи 33 Федерального закона № 44 ФЗ, пункта 2, 4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w:t>
      </w:r>
      <w:proofErr w:type="gramEnd"/>
      <w:r w:rsidRPr="00A56204">
        <w:rPr>
          <w:rFonts w:ascii="Times New Roman" w:hAnsi="Times New Roman"/>
          <w:sz w:val="24"/>
          <w:szCs w:val="24"/>
        </w:rPr>
        <w:t xml:space="preserve"> Правил использования каталога товаров, работ, услуг для обеспечения государственных и муниципальных нужд», при описании объектов закупки учреждением не использованы позиции КТРУ, обязательные к применению – 3 нарушения</w:t>
      </w:r>
      <w:r w:rsidRPr="00A56204">
        <w:rPr>
          <w:rFonts w:ascii="Times New Roman" w:hAnsi="Times New Roman"/>
          <w:i/>
          <w:sz w:val="24"/>
          <w:szCs w:val="24"/>
        </w:rPr>
        <w:t>.</w:t>
      </w:r>
    </w:p>
    <w:p w:rsidR="00A56204" w:rsidRPr="00A56204" w:rsidRDefault="00A56204" w:rsidP="00A56204">
      <w:pPr>
        <w:autoSpaceDE w:val="0"/>
        <w:autoSpaceDN w:val="0"/>
        <w:adjustRightInd w:val="0"/>
        <w:spacing w:after="0" w:line="240" w:lineRule="auto"/>
        <w:ind w:firstLine="567"/>
        <w:jc w:val="both"/>
        <w:rPr>
          <w:rFonts w:ascii="Times New Roman" w:hAnsi="Times New Roman"/>
          <w:sz w:val="24"/>
          <w:szCs w:val="24"/>
        </w:rPr>
      </w:pPr>
      <w:r w:rsidRPr="00A56204">
        <w:rPr>
          <w:rFonts w:ascii="Times New Roman" w:hAnsi="Times New Roman"/>
          <w:sz w:val="24"/>
          <w:szCs w:val="24"/>
        </w:rPr>
        <w:t xml:space="preserve">6. </w:t>
      </w:r>
      <w:r w:rsidRPr="00A56204">
        <w:rPr>
          <w:rFonts w:ascii="Times New Roman" w:hAnsi="Times New Roman"/>
          <w:color w:val="000000"/>
          <w:sz w:val="24"/>
          <w:szCs w:val="24"/>
        </w:rPr>
        <w:t xml:space="preserve">Нарушены требования пункта 5 части 13 статьи 94 Федерального закона №44-ФЗ в части соблюдения порядка приемки выполненных работ в электронной форме в связи с отсутствием электронных подписей членов приемочной комиссии, являющихся работниками заказчика, в документе о приемке, размещенном в ЕИС в сфере закупок – 1 нарушение. </w:t>
      </w:r>
    </w:p>
    <w:p w:rsidR="00A56204" w:rsidRPr="00A56204" w:rsidRDefault="00A56204" w:rsidP="00A56204">
      <w:pPr>
        <w:autoSpaceDE w:val="0"/>
        <w:autoSpaceDN w:val="0"/>
        <w:adjustRightInd w:val="0"/>
        <w:spacing w:after="0" w:line="240" w:lineRule="auto"/>
        <w:ind w:firstLine="567"/>
        <w:jc w:val="both"/>
        <w:rPr>
          <w:rFonts w:ascii="Times New Roman" w:hAnsi="Times New Roman"/>
          <w:color w:val="000000"/>
          <w:sz w:val="24"/>
          <w:szCs w:val="24"/>
        </w:rPr>
      </w:pPr>
      <w:r w:rsidRPr="00A56204">
        <w:rPr>
          <w:rFonts w:ascii="Times New Roman" w:hAnsi="Times New Roman"/>
          <w:sz w:val="24"/>
          <w:szCs w:val="24"/>
        </w:rPr>
        <w:t>7. В нарушение части 3, 6 статьи 94 Федерального закона №44-ФЗ заказчиком осуществлено формирование приемочной комиссии для приемки выполненных работ по контракту от 21.08.2023 года №</w:t>
      </w:r>
      <w:r w:rsidRPr="00A56204">
        <w:rPr>
          <w:rFonts w:ascii="Times New Roman" w:hAnsi="Times New Roman"/>
          <w:color w:val="000000"/>
          <w:sz w:val="24"/>
          <w:szCs w:val="24"/>
        </w:rPr>
        <w:t xml:space="preserve">  0854600000323000015 с привлечением в состав комиссии подрядчика ИП. Симонян В.Ш. – 1 нарушение.</w:t>
      </w:r>
    </w:p>
    <w:p w:rsidR="00A56204" w:rsidRPr="00A56204" w:rsidRDefault="00A56204" w:rsidP="00A56204">
      <w:pPr>
        <w:pStyle w:val="a3"/>
        <w:numPr>
          <w:ilvl w:val="0"/>
          <w:numId w:val="1"/>
        </w:numPr>
        <w:ind w:left="0" w:firstLine="567"/>
        <w:jc w:val="both"/>
        <w:rPr>
          <w:sz w:val="24"/>
          <w:szCs w:val="24"/>
        </w:rPr>
      </w:pPr>
      <w:r w:rsidRPr="00A56204">
        <w:rPr>
          <w:color w:val="000000"/>
          <w:sz w:val="24"/>
          <w:szCs w:val="24"/>
        </w:rPr>
        <w:t xml:space="preserve">8. </w:t>
      </w:r>
      <w:r w:rsidRPr="00A56204">
        <w:rPr>
          <w:sz w:val="24"/>
          <w:szCs w:val="24"/>
        </w:rPr>
        <w:t xml:space="preserve">В нарушение установленных требований части 3 статьи 7 Федерального закона №44-ФЗ заказчиком размещены сведения </w:t>
      </w:r>
      <w:proofErr w:type="gramStart"/>
      <w:r w:rsidRPr="00A56204">
        <w:rPr>
          <w:sz w:val="24"/>
          <w:szCs w:val="24"/>
        </w:rPr>
        <w:t>о закупке противоречащие друг другу в части указания на необходимость подачи участником закупки конкретных показателей в составе заявки при отсутствии</w:t>
      </w:r>
      <w:proofErr w:type="gramEnd"/>
      <w:r w:rsidRPr="00A56204">
        <w:rPr>
          <w:sz w:val="24"/>
          <w:szCs w:val="24"/>
        </w:rPr>
        <w:t xml:space="preserve"> этих показателей в извещении и описании объекта закупки</w:t>
      </w:r>
      <w:r w:rsidRPr="00A56204">
        <w:rPr>
          <w:rFonts w:eastAsiaTheme="minorHAnsi"/>
          <w:sz w:val="24"/>
          <w:szCs w:val="24"/>
          <w:shd w:val="clear" w:color="auto" w:fill="FFFFFF"/>
          <w:lang w:eastAsia="en-US"/>
        </w:rPr>
        <w:t>– 1 нарушение</w:t>
      </w:r>
      <w:r w:rsidRPr="00A56204">
        <w:rPr>
          <w:sz w:val="24"/>
          <w:szCs w:val="24"/>
        </w:rPr>
        <w:t>.</w:t>
      </w:r>
    </w:p>
    <w:p w:rsidR="00A56204" w:rsidRPr="00A56204" w:rsidRDefault="00A56204" w:rsidP="00A56204">
      <w:pPr>
        <w:pStyle w:val="a3"/>
        <w:numPr>
          <w:ilvl w:val="0"/>
          <w:numId w:val="1"/>
        </w:numPr>
        <w:autoSpaceDE w:val="0"/>
        <w:autoSpaceDN w:val="0"/>
        <w:adjustRightInd w:val="0"/>
        <w:ind w:left="0" w:firstLine="567"/>
        <w:jc w:val="both"/>
        <w:rPr>
          <w:sz w:val="24"/>
          <w:szCs w:val="24"/>
        </w:rPr>
      </w:pPr>
      <w:r w:rsidRPr="00A56204">
        <w:rPr>
          <w:rFonts w:eastAsiaTheme="minorHAnsi"/>
          <w:sz w:val="24"/>
          <w:szCs w:val="24"/>
          <w:shd w:val="clear" w:color="auto" w:fill="FFFFFF"/>
          <w:lang w:eastAsia="en-US"/>
        </w:rPr>
        <w:t>9.</w:t>
      </w:r>
      <w:r w:rsidRPr="00A56204">
        <w:rPr>
          <w:sz w:val="24"/>
          <w:szCs w:val="24"/>
        </w:rPr>
        <w:t xml:space="preserve"> В нарушение требований части 1 статьи 452 Гражданского кодекса Российской Федерации, </w:t>
      </w:r>
      <w:hyperlink r:id="rId5" w:history="1">
        <w:r w:rsidRPr="00A56204">
          <w:rPr>
            <w:color w:val="0000FF"/>
            <w:sz w:val="24"/>
            <w:szCs w:val="24"/>
          </w:rPr>
          <w:t>части 7 статьи 94</w:t>
        </w:r>
      </w:hyperlink>
      <w:r w:rsidRPr="00A56204">
        <w:rPr>
          <w:sz w:val="24"/>
          <w:szCs w:val="24"/>
        </w:rPr>
        <w:t xml:space="preserve"> Федерального закона № 44-ФЗ заказчиком:</w:t>
      </w:r>
    </w:p>
    <w:p w:rsidR="00A56204" w:rsidRPr="00A56204" w:rsidRDefault="00A56204" w:rsidP="00A56204">
      <w:pPr>
        <w:pStyle w:val="a3"/>
        <w:numPr>
          <w:ilvl w:val="0"/>
          <w:numId w:val="1"/>
        </w:numPr>
        <w:autoSpaceDE w:val="0"/>
        <w:autoSpaceDN w:val="0"/>
        <w:adjustRightInd w:val="0"/>
        <w:ind w:left="0" w:firstLine="567"/>
        <w:jc w:val="both"/>
        <w:rPr>
          <w:sz w:val="24"/>
          <w:szCs w:val="24"/>
        </w:rPr>
      </w:pPr>
      <w:r w:rsidRPr="00A56204">
        <w:rPr>
          <w:sz w:val="24"/>
          <w:szCs w:val="24"/>
        </w:rPr>
        <w:t>- изменены условия контракта без заключения дополнительного соглашения в письменной форме – 1 нарушение;</w:t>
      </w:r>
    </w:p>
    <w:p w:rsidR="00A56204" w:rsidRPr="00A56204" w:rsidRDefault="00A56204" w:rsidP="00A56204">
      <w:pPr>
        <w:pStyle w:val="a3"/>
        <w:numPr>
          <w:ilvl w:val="0"/>
          <w:numId w:val="1"/>
        </w:numPr>
        <w:autoSpaceDE w:val="0"/>
        <w:autoSpaceDN w:val="0"/>
        <w:adjustRightInd w:val="0"/>
        <w:ind w:left="0" w:firstLine="567"/>
        <w:jc w:val="both"/>
        <w:rPr>
          <w:bCs/>
          <w:sz w:val="24"/>
          <w:szCs w:val="24"/>
        </w:rPr>
      </w:pPr>
      <w:r w:rsidRPr="00A56204">
        <w:rPr>
          <w:sz w:val="24"/>
          <w:szCs w:val="24"/>
        </w:rPr>
        <w:t xml:space="preserve">- осуществлена приемка поставленного товара, не соответствующего условиям контракта по объекту закупки, а также не внесены соответствующие изменения в реестр контрактов, заключенных заказчиком – 1 нарушение. </w:t>
      </w:r>
    </w:p>
    <w:p w:rsidR="00A56204" w:rsidRPr="00A56204" w:rsidRDefault="00A56204" w:rsidP="00A56204">
      <w:pPr>
        <w:pStyle w:val="a3"/>
        <w:numPr>
          <w:ilvl w:val="0"/>
          <w:numId w:val="1"/>
        </w:numPr>
        <w:autoSpaceDE w:val="0"/>
        <w:autoSpaceDN w:val="0"/>
        <w:adjustRightInd w:val="0"/>
        <w:ind w:left="0" w:firstLine="567"/>
        <w:jc w:val="both"/>
        <w:rPr>
          <w:sz w:val="24"/>
          <w:szCs w:val="24"/>
        </w:rPr>
      </w:pPr>
      <w:r w:rsidRPr="00A56204">
        <w:rPr>
          <w:bCs/>
          <w:sz w:val="24"/>
          <w:szCs w:val="24"/>
        </w:rPr>
        <w:t>10.</w:t>
      </w:r>
      <w:r w:rsidRPr="00A56204">
        <w:rPr>
          <w:bCs/>
          <w:color w:val="000000"/>
          <w:sz w:val="24"/>
          <w:szCs w:val="24"/>
        </w:rPr>
        <w:t xml:space="preserve"> </w:t>
      </w:r>
      <w:r w:rsidRPr="00A56204">
        <w:rPr>
          <w:color w:val="000000"/>
          <w:sz w:val="24"/>
          <w:szCs w:val="24"/>
        </w:rPr>
        <w:t xml:space="preserve">В нарушение </w:t>
      </w:r>
      <w:r w:rsidRPr="00A56204">
        <w:rPr>
          <w:sz w:val="24"/>
          <w:szCs w:val="24"/>
        </w:rPr>
        <w:t xml:space="preserve">требований </w:t>
      </w:r>
      <w:hyperlink r:id="rId6" w:history="1">
        <w:r w:rsidRPr="00A56204">
          <w:rPr>
            <w:color w:val="0000FF"/>
            <w:sz w:val="24"/>
            <w:szCs w:val="24"/>
          </w:rPr>
          <w:t>части 4.1 ст. 30</w:t>
        </w:r>
      </w:hyperlink>
      <w:r w:rsidRPr="00A56204">
        <w:rPr>
          <w:sz w:val="24"/>
          <w:szCs w:val="24"/>
        </w:rPr>
        <w:t xml:space="preserve"> Федерального закона № 44-ФЗ, </w:t>
      </w:r>
      <w:hyperlink r:id="rId7" w:history="1">
        <w:r w:rsidRPr="00A56204">
          <w:rPr>
            <w:color w:val="0000FF"/>
            <w:sz w:val="24"/>
            <w:szCs w:val="24"/>
          </w:rPr>
          <w:t>пункта 3</w:t>
        </w:r>
      </w:hyperlink>
      <w:r w:rsidRPr="00A56204">
        <w:rPr>
          <w:sz w:val="24"/>
          <w:szCs w:val="24"/>
        </w:rPr>
        <w:t xml:space="preserve"> постановления Правительства РФ от 17.03.2015 N 238 в форме отчета об объеме закупок у СМП заказчиком неправильно рассчитаны:</w:t>
      </w:r>
    </w:p>
    <w:p w:rsidR="00A56204" w:rsidRPr="00A56204" w:rsidRDefault="00A56204" w:rsidP="00A56204">
      <w:pPr>
        <w:pStyle w:val="a3"/>
        <w:numPr>
          <w:ilvl w:val="0"/>
          <w:numId w:val="1"/>
        </w:numPr>
        <w:autoSpaceDE w:val="0"/>
        <w:autoSpaceDN w:val="0"/>
        <w:adjustRightInd w:val="0"/>
        <w:ind w:left="0" w:firstLine="567"/>
        <w:jc w:val="both"/>
        <w:rPr>
          <w:sz w:val="24"/>
          <w:szCs w:val="24"/>
        </w:rPr>
      </w:pPr>
      <w:r w:rsidRPr="00A56204">
        <w:rPr>
          <w:sz w:val="24"/>
          <w:szCs w:val="24"/>
        </w:rPr>
        <w:t xml:space="preserve">- </w:t>
      </w:r>
      <w:r w:rsidRPr="00A56204">
        <w:rPr>
          <w:color w:val="000000"/>
          <w:sz w:val="24"/>
          <w:szCs w:val="24"/>
        </w:rPr>
        <w:t>совокупный годовой объем закупок;</w:t>
      </w:r>
    </w:p>
    <w:p w:rsidR="00A56204" w:rsidRPr="00A56204" w:rsidRDefault="00A56204" w:rsidP="00A56204">
      <w:pPr>
        <w:pStyle w:val="a3"/>
        <w:numPr>
          <w:ilvl w:val="0"/>
          <w:numId w:val="1"/>
        </w:numPr>
        <w:autoSpaceDE w:val="0"/>
        <w:autoSpaceDN w:val="0"/>
        <w:adjustRightInd w:val="0"/>
        <w:ind w:left="0" w:firstLine="567"/>
        <w:jc w:val="both"/>
        <w:rPr>
          <w:sz w:val="24"/>
          <w:szCs w:val="24"/>
        </w:rPr>
      </w:pPr>
      <w:r w:rsidRPr="00A56204">
        <w:rPr>
          <w:color w:val="000000"/>
          <w:sz w:val="24"/>
          <w:szCs w:val="24"/>
        </w:rPr>
        <w:t>- общий объем финансового обеспечения для оплаты контрактов в отчетном году в рамках осуществления закупок, не подлежащих в соответствии с Федеральным законом №44-ФЗ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w:t>
      </w:r>
    </w:p>
    <w:p w:rsidR="00A56204" w:rsidRPr="00A56204" w:rsidRDefault="00A56204" w:rsidP="00A56204">
      <w:pPr>
        <w:pStyle w:val="a3"/>
        <w:numPr>
          <w:ilvl w:val="0"/>
          <w:numId w:val="1"/>
        </w:numPr>
        <w:autoSpaceDE w:val="0"/>
        <w:autoSpaceDN w:val="0"/>
        <w:adjustRightInd w:val="0"/>
        <w:ind w:left="0" w:firstLine="567"/>
        <w:jc w:val="both"/>
        <w:rPr>
          <w:sz w:val="24"/>
          <w:szCs w:val="24"/>
        </w:rPr>
      </w:pPr>
      <w:r w:rsidRPr="00A56204">
        <w:rPr>
          <w:color w:val="000000"/>
          <w:sz w:val="24"/>
          <w:szCs w:val="24"/>
        </w:rPr>
        <w:t>- объем закупок,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 1 нарушение.</w:t>
      </w:r>
    </w:p>
    <w:p w:rsidR="00A56204" w:rsidRPr="00A56204" w:rsidRDefault="00A56204" w:rsidP="00A56204">
      <w:pPr>
        <w:pStyle w:val="a3"/>
        <w:numPr>
          <w:ilvl w:val="0"/>
          <w:numId w:val="1"/>
        </w:numPr>
        <w:autoSpaceDE w:val="0"/>
        <w:autoSpaceDN w:val="0"/>
        <w:adjustRightInd w:val="0"/>
        <w:ind w:left="0" w:firstLine="567"/>
        <w:jc w:val="both"/>
        <w:rPr>
          <w:sz w:val="24"/>
          <w:szCs w:val="24"/>
        </w:rPr>
      </w:pPr>
      <w:r w:rsidRPr="00A56204">
        <w:rPr>
          <w:bCs/>
          <w:sz w:val="24"/>
          <w:szCs w:val="24"/>
        </w:rPr>
        <w:t>В связи с тем, что определение поставщиков (исполнителей, подрядчиков) завершен</w:t>
      </w:r>
      <w:r>
        <w:rPr>
          <w:bCs/>
          <w:sz w:val="24"/>
          <w:szCs w:val="24"/>
        </w:rPr>
        <w:t>о</w:t>
      </w:r>
      <w:r w:rsidRPr="00A56204">
        <w:rPr>
          <w:bCs/>
          <w:sz w:val="24"/>
          <w:szCs w:val="24"/>
        </w:rPr>
        <w:t>, контракты заключены и исполнены</w:t>
      </w:r>
      <w:r>
        <w:rPr>
          <w:bCs/>
          <w:sz w:val="24"/>
          <w:szCs w:val="24"/>
        </w:rPr>
        <w:t>,</w:t>
      </w:r>
      <w:r w:rsidRPr="00A56204">
        <w:rPr>
          <w:bCs/>
          <w:sz w:val="24"/>
          <w:szCs w:val="24"/>
        </w:rPr>
        <w:t xml:space="preserve"> </w:t>
      </w:r>
      <w:r>
        <w:rPr>
          <w:bCs/>
          <w:sz w:val="24"/>
          <w:szCs w:val="24"/>
        </w:rPr>
        <w:t>предписание не выдано.</w:t>
      </w:r>
    </w:p>
    <w:p w:rsidR="00383D55" w:rsidRPr="00A56204" w:rsidRDefault="00383D55" w:rsidP="000A3F1E">
      <w:pPr>
        <w:ind w:firstLine="709"/>
        <w:rPr>
          <w:rFonts w:ascii="Times New Roman" w:hAnsi="Times New Roman"/>
          <w:sz w:val="24"/>
          <w:szCs w:val="24"/>
        </w:rPr>
      </w:pPr>
    </w:p>
    <w:sectPr w:rsidR="00383D55" w:rsidRPr="00A56204" w:rsidSect="000A3F1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769BD"/>
    <w:multiLevelType w:val="multilevel"/>
    <w:tmpl w:val="A3E40DF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56204"/>
    <w:rsid w:val="000A3F1E"/>
    <w:rsid w:val="00383D55"/>
    <w:rsid w:val="00512EE6"/>
    <w:rsid w:val="00773159"/>
    <w:rsid w:val="0098718A"/>
    <w:rsid w:val="00A56204"/>
    <w:rsid w:val="00C34B1C"/>
    <w:rsid w:val="00D41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204"/>
    <w:pPr>
      <w:spacing w:after="160" w:line="252"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56204"/>
    <w:pPr>
      <w:widowControl w:val="0"/>
      <w:autoSpaceDE w:val="0"/>
      <w:autoSpaceDN w:val="0"/>
      <w:ind w:firstLine="0"/>
      <w:jc w:val="left"/>
    </w:pPr>
    <w:rPr>
      <w:rFonts w:ascii="Courier New" w:eastAsia="Times New Roman" w:hAnsi="Courier New" w:cs="Courier New"/>
      <w:sz w:val="20"/>
      <w:szCs w:val="20"/>
      <w:lang w:eastAsia="ru-RU"/>
    </w:rPr>
  </w:style>
  <w:style w:type="paragraph" w:styleId="a3">
    <w:name w:val="List Paragraph"/>
    <w:aliases w:val="ТЗ список,Абзац списка литеральный,Bullet List,FooterText,numbered,Paragraphe de liste1,lp1,Заголовок_3,Маркер,Абзац списка нумерованный,Содержание. 2 уровень,Use Case List Paragraph,Bullet 1,Подпись рисунка,ПС - Нумерованный,List Paragraph"/>
    <w:basedOn w:val="a"/>
    <w:link w:val="a4"/>
    <w:uiPriority w:val="34"/>
    <w:qFormat/>
    <w:rsid w:val="00A56204"/>
    <w:pPr>
      <w:spacing w:after="0" w:line="240" w:lineRule="auto"/>
      <w:ind w:left="720"/>
      <w:contextualSpacing/>
    </w:pPr>
    <w:rPr>
      <w:rFonts w:ascii="Times New Roman" w:eastAsia="Times New Roman" w:hAnsi="Times New Roman"/>
      <w:sz w:val="20"/>
      <w:szCs w:val="20"/>
      <w:lang w:eastAsia="ru-RU"/>
    </w:rPr>
  </w:style>
  <w:style w:type="character" w:customStyle="1" w:styleId="a4">
    <w:name w:val="Абзац списка Знак"/>
    <w:aliases w:val="ТЗ список Знак,Абзац списка литеральный Знак,Bullet List Знак,FooterText Знак,numbered Знак,Paragraphe de liste1 Знак,lp1 Знак,Заголовок_3 Знак,Маркер Знак,Абзац списка нумерованный Знак,Содержание. 2 уровень Знак,Bullet 1 Знак"/>
    <w:link w:val="a3"/>
    <w:uiPriority w:val="34"/>
    <w:qFormat/>
    <w:locked/>
    <w:rsid w:val="00A5620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35139&amp;dst=100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5972&amp;dst=101868" TargetMode="External"/><Relationship Id="rId5" Type="http://schemas.openxmlformats.org/officeDocument/2006/relationships/hyperlink" Target="https://login.consultant.ru/link/?req=doc&amp;base=LAW&amp;n=465972&amp;dst=29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2024-07-30T07:08:00Z</dcterms:created>
  <dcterms:modified xsi:type="dcterms:W3CDTF">2024-07-30T07:20:00Z</dcterms:modified>
</cp:coreProperties>
</file>